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3E" w:rsidRDefault="0040713E" w:rsidP="0040713E">
      <w:pPr>
        <w:pStyle w:val="main"/>
        <w:rPr>
          <w:lang w:val="en-US"/>
        </w:rPr>
      </w:pPr>
    </w:p>
    <w:p w:rsidR="0040713E" w:rsidRDefault="0040713E" w:rsidP="0040713E">
      <w:pPr>
        <w:pStyle w:val="caption1"/>
      </w:pPr>
      <w:r>
        <w:t>ЛЕКЦИЯ 4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1"/>
      </w:pPr>
      <w:r>
        <w:t>4. Определение количества оборудования, состава и числа работающих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2"/>
      </w:pPr>
      <w:r>
        <w:t>4.1. Методы определения трудоемкости и станкоемкости механической обработки деталей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main"/>
      </w:pPr>
      <w:r>
        <w:t>При проектировании цеха или участка необходимо иметь данные о трудоемкости изделия. Трудоемкостью изделия называют время, затраченное на его изготовление и выраженное в человеко-часах (Т</w:t>
      </w:r>
      <w:r>
        <w:rPr>
          <w:vertAlign w:val="subscript"/>
        </w:rPr>
        <w:t>чел.ч.</w:t>
      </w:r>
      <w:r>
        <w:t>).</w:t>
      </w:r>
    </w:p>
    <w:p w:rsidR="0040713E" w:rsidRDefault="0040713E" w:rsidP="0040713E">
      <w:pPr>
        <w:pStyle w:val="main"/>
      </w:pPr>
      <w:r>
        <w:t>Т</w:t>
      </w:r>
      <w:r>
        <w:rPr>
          <w:vertAlign w:val="subscript"/>
        </w:rPr>
        <w:t xml:space="preserve">чел.ч. </w:t>
      </w:r>
      <w:r>
        <w:t>определяется по нормативам, отражающим применение в производстве современных методов и средств.</w:t>
      </w:r>
    </w:p>
    <w:p w:rsidR="0040713E" w:rsidRDefault="0040713E" w:rsidP="0040713E">
      <w:pPr>
        <w:pStyle w:val="main"/>
      </w:pPr>
      <w:r>
        <w:t>Расчетная трудоемкость включает в себя все нормируемое по технологическому процессу время обработки на станках и ручных операциях, причем при многостаночном обслуживании суммарное время обработки на станках, обслуживаемых одним рабочим, делят на число обслуживаемых станков.</w:t>
      </w:r>
    </w:p>
    <w:p w:rsidR="0040713E" w:rsidRDefault="0040713E" w:rsidP="0040713E">
      <w:pPr>
        <w:pStyle w:val="main"/>
      </w:pPr>
      <w:r>
        <w:t>Станкоемкость изделия необходима при расчете количества оборудования и определяется временем, затраченным на изготовление изделия и выражается в станко-часах работы оборудования (Т</w:t>
      </w:r>
      <w:r>
        <w:rPr>
          <w:vertAlign w:val="subscript"/>
        </w:rPr>
        <w:t>ст.ч.</w:t>
      </w:r>
      <w:r>
        <w:t>).</w:t>
      </w:r>
    </w:p>
    <w:p w:rsidR="0040713E" w:rsidRDefault="0040713E" w:rsidP="0040713E">
      <w:pPr>
        <w:pStyle w:val="main"/>
      </w:pPr>
      <w:r>
        <w:t>Ориентировочно связь между трудоемкостью и станкоемкостью выражается через среднее значение коэффициента многостаночности К</w:t>
      </w:r>
      <w:r>
        <w:rPr>
          <w:vertAlign w:val="subscript"/>
        </w:rPr>
        <w:t>м</w:t>
      </w:r>
      <w:r>
        <w:t>, где К</w:t>
      </w:r>
      <w:r>
        <w:rPr>
          <w:vertAlign w:val="subscript"/>
        </w:rPr>
        <w:t>м</w:t>
      </w:r>
      <w:r>
        <w:t xml:space="preserve"> – среднее число станков, обслуживаемых одним рабочим.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066800" cy="228600"/>
            <wp:effectExtent l="1905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В зависимости от этапа проектирования, типа производства и др. факторов трудоемкость (станкоемкость) изготовления детали может быть определена различными способами.</w:t>
      </w:r>
    </w:p>
    <w:p w:rsidR="0040713E" w:rsidRDefault="0040713E" w:rsidP="0040713E">
      <w:pPr>
        <w:pStyle w:val="main"/>
      </w:pPr>
      <w:r>
        <w:t>Для массового производства разрабатывают подробно технологический процесс изготовления каждой детали. Основной расчетной величиной здесь является такт выпуска Т.</w:t>
      </w:r>
    </w:p>
    <w:p w:rsidR="0040713E" w:rsidRDefault="0040713E" w:rsidP="0040713E">
      <w:pPr>
        <w:pStyle w:val="main"/>
      </w:pPr>
      <w:r>
        <w:t>Т – промежуток времени, затрачиваемый на изготовление детали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866775" cy="390525"/>
            <wp:effectExtent l="19050" t="0" r="0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rPr>
          <w:i/>
          <w:iCs/>
        </w:rPr>
        <w:t>Ф</w:t>
      </w:r>
      <w:r>
        <w:rPr>
          <w:i/>
          <w:iCs/>
          <w:vertAlign w:val="subscript"/>
        </w:rPr>
        <w:t>д.ст.</w:t>
      </w:r>
      <w:r>
        <w:rPr>
          <w:i/>
          <w:iCs/>
        </w:rPr>
        <w:t xml:space="preserve"> </w:t>
      </w:r>
      <w:r>
        <w:t>– эффективный годовой фонд времени работы оборудования (ч).</w:t>
      </w:r>
    </w:p>
    <w:p w:rsidR="0040713E" w:rsidRDefault="0040713E" w:rsidP="0040713E">
      <w:pPr>
        <w:pStyle w:val="main"/>
      </w:pPr>
      <w:r>
        <w:rPr>
          <w:i/>
          <w:iCs/>
        </w:rPr>
        <w:t xml:space="preserve">N </w:t>
      </w:r>
      <w:r>
        <w:t>– годовая программа выпуска, шт.</w:t>
      </w:r>
    </w:p>
    <w:p w:rsidR="0040713E" w:rsidRDefault="0040713E" w:rsidP="0040713E">
      <w:pPr>
        <w:pStyle w:val="main"/>
      </w:pPr>
      <w:r>
        <w:t>Проектирование цехов и участков для массового и серийного производства ведут по точной программе:</w:t>
      </w:r>
    </w:p>
    <w:p w:rsidR="0040713E" w:rsidRDefault="0040713E" w:rsidP="0040713E">
      <w:pPr>
        <w:pStyle w:val="main"/>
      </w:pPr>
      <w:r>
        <w:t>для массового: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962025" cy="447675"/>
            <wp:effectExtent l="19050" t="0" r="0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для серийного: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038225" cy="447675"/>
            <wp:effectExtent l="19050" t="0" r="0" b="0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i/>
          <w:iCs/>
        </w:rPr>
        <w:t>Т</w:t>
      </w:r>
      <w:r>
        <w:rPr>
          <w:i/>
          <w:iCs/>
          <w:vertAlign w:val="subscript"/>
        </w:rPr>
        <w:t>и</w:t>
      </w:r>
      <w:r>
        <w:rPr>
          <w:i/>
          <w:iCs/>
        </w:rPr>
        <w:t xml:space="preserve"> – </w:t>
      </w:r>
      <w:r>
        <w:t>трудоемкость изготовления изделия;</w:t>
      </w:r>
    </w:p>
    <w:p w:rsidR="0040713E" w:rsidRDefault="0040713E" w:rsidP="0040713E">
      <w:pPr>
        <w:pStyle w:val="main"/>
      </w:pPr>
      <w:r>
        <w:rPr>
          <w:noProof/>
        </w:rPr>
        <w:lastRenderedPageBreak/>
        <w:drawing>
          <wp:inline distT="0" distB="0" distL="0" distR="0">
            <wp:extent cx="828675" cy="257175"/>
            <wp:effectExtent l="19050" t="0" r="9525" b="0"/>
            <wp:docPr id="5" name="Рисунок 5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штучное и штучно-калькуляционное время выполнения j-ой операции обработки i-ой детали;</w:t>
      </w:r>
    </w:p>
    <w:p w:rsidR="0040713E" w:rsidRDefault="0040713E" w:rsidP="0040713E">
      <w:pPr>
        <w:pStyle w:val="main"/>
      </w:pPr>
      <w:r>
        <w:rPr>
          <w:i/>
          <w:iCs/>
        </w:rPr>
        <w:t>п</w:t>
      </w:r>
      <w:r>
        <w:t xml:space="preserve"> – число деталей в изделии;</w:t>
      </w:r>
    </w:p>
    <w:p w:rsidR="0040713E" w:rsidRDefault="0040713E" w:rsidP="0040713E">
      <w:pPr>
        <w:pStyle w:val="main"/>
      </w:pPr>
      <w:r>
        <w:rPr>
          <w:i/>
          <w:iCs/>
        </w:rPr>
        <w:t xml:space="preserve">m – </w:t>
      </w:r>
      <w:r>
        <w:t>число операций изготовления детали.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333500" cy="495300"/>
            <wp:effectExtent l="19050" t="0" r="0" b="0"/>
            <wp:docPr id="6" name="Рисунок 6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noProof/>
        </w:rPr>
        <w:drawing>
          <wp:inline distT="0" distB="0" distL="0" distR="0">
            <wp:extent cx="342900" cy="257175"/>
            <wp:effectExtent l="19050" t="0" r="0" b="0"/>
            <wp:docPr id="7" name="Рисунок 7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подготовительно–заключительное время на j-ой операции изготовления i-ой детали;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190500" cy="238125"/>
            <wp:effectExtent l="19050" t="0" r="0" b="0"/>
            <wp:docPr id="8" name="Рисунок 8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число i-х деталей в партии.</w:t>
      </w:r>
    </w:p>
    <w:p w:rsidR="0040713E" w:rsidRDefault="0040713E" w:rsidP="0040713E">
      <w:pPr>
        <w:pStyle w:val="main"/>
      </w:pPr>
      <w:r>
        <w:t>В настоящее время при техническом перевооружении предприятий серийного производства предполагается более широкое использование станков с ЧПУ, в том числе и ОЦ, и гибких производственных систем.</w:t>
      </w:r>
    </w:p>
    <w:p w:rsidR="0040713E" w:rsidRDefault="0040713E" w:rsidP="0040713E">
      <w:pPr>
        <w:pStyle w:val="main"/>
      </w:pPr>
      <w:r>
        <w:t>Для определения трудоемкости изготовления деталей в новых условиях можно воспользоваться данными о станкоемкости изготовления деталей по существующей технологии, скорректировав данные по станкоемкости изготовления тех деталей, которые переводятся для обработки на более производительное оборудование.</w:t>
      </w:r>
    </w:p>
    <w:p w:rsidR="0040713E" w:rsidRDefault="0040713E" w:rsidP="0040713E">
      <w:pPr>
        <w:pStyle w:val="main"/>
      </w:pPr>
      <w:r>
        <w:t>Для этого суммарную трудоемкость изготовления по существующей технологии разделяют по видам работ, выполняемых на универсальных станках (токарных, фрезерных, шлифовальных и т.д.), автоматах, полуавтоматах, станках с ЧПУ.</w:t>
      </w:r>
    </w:p>
    <w:p w:rsidR="0040713E" w:rsidRDefault="0040713E" w:rsidP="0040713E">
      <w:pPr>
        <w:pStyle w:val="main"/>
      </w:pPr>
      <w:r>
        <w:t>Станкоемкость по видам работ Т</w:t>
      </w:r>
      <w:r>
        <w:rPr>
          <w:vertAlign w:val="subscript"/>
        </w:rPr>
        <w:t>i</w:t>
      </w:r>
      <w:r>
        <w:t xml:space="preserve"> корректируют с помощью коэффициента роста станкоемкости на проектную программу К</w:t>
      </w:r>
      <w:r>
        <w:rPr>
          <w:vertAlign w:val="subscript"/>
        </w:rPr>
        <w:t>р.i</w:t>
      </w:r>
      <w:r>
        <w:t xml:space="preserve"> c учетом ежегодного планового снижения.</w:t>
      </w:r>
    </w:p>
    <w:p w:rsidR="0040713E" w:rsidRDefault="0040713E" w:rsidP="0040713E">
      <w:pPr>
        <w:pStyle w:val="main"/>
      </w:pPr>
      <w:r>
        <w:t xml:space="preserve">Таким образом, станкоемкость рассматриваемого вида работ по базовому варианту, но на новую программу и в плановом году внедрения будет равна 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771525" cy="238125"/>
            <wp:effectExtent l="19050" t="0" r="0" b="0"/>
            <wp:docPr id="9" name="Рисунок 9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где: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371600" cy="457200"/>
            <wp:effectExtent l="0" t="0" r="0" b="0"/>
            <wp:docPr id="10" name="Рисунок 10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rPr>
          <w:i/>
          <w:iCs/>
        </w:rPr>
        <w:t>N</w:t>
      </w:r>
      <w:r>
        <w:rPr>
          <w:i/>
          <w:iCs/>
          <w:vertAlign w:val="subscript"/>
        </w:rPr>
        <w:t>пр</w:t>
      </w:r>
      <w:r>
        <w:rPr>
          <w:i/>
          <w:iCs/>
        </w:rPr>
        <w:t xml:space="preserve"> – </w:t>
      </w:r>
      <w:r>
        <w:t>программа выпуска в проектном варианте;</w:t>
      </w:r>
    </w:p>
    <w:p w:rsidR="0040713E" w:rsidRDefault="0040713E" w:rsidP="0040713E">
      <w:pPr>
        <w:pStyle w:val="main"/>
      </w:pPr>
      <w:r>
        <w:rPr>
          <w:i/>
          <w:iCs/>
        </w:rPr>
        <w:t>N</w:t>
      </w:r>
      <w:r>
        <w:rPr>
          <w:i/>
          <w:iCs/>
          <w:vertAlign w:val="subscript"/>
        </w:rPr>
        <w:t xml:space="preserve">б </w:t>
      </w:r>
      <w:r>
        <w:t>– программа в действующем производстве;</w:t>
      </w:r>
    </w:p>
    <w:p w:rsidR="0040713E" w:rsidRDefault="0040713E" w:rsidP="0040713E">
      <w:pPr>
        <w:pStyle w:val="main"/>
      </w:pPr>
      <w:r>
        <w:rPr>
          <w:i/>
          <w:iCs/>
        </w:rPr>
        <w:t>a</w:t>
      </w:r>
      <w:r>
        <w:t xml:space="preserve"> – планируемый ежегодный процент снижения станкоемкости;</w:t>
      </w:r>
    </w:p>
    <w:p w:rsidR="0040713E" w:rsidRDefault="0040713E" w:rsidP="0040713E">
      <w:pPr>
        <w:pStyle w:val="main"/>
      </w:pPr>
      <w:r>
        <w:rPr>
          <w:i/>
          <w:iCs/>
        </w:rPr>
        <w:t>n</w:t>
      </w:r>
      <w:r>
        <w:rPr>
          <w:i/>
          <w:iCs/>
          <w:vertAlign w:val="subscript"/>
        </w:rPr>
        <w:t>B</w:t>
      </w:r>
      <w:r>
        <w:t xml:space="preserve"> – планируемый срок внедрения новой технологии в годах.</w:t>
      </w:r>
    </w:p>
    <w:p w:rsidR="0040713E" w:rsidRDefault="0040713E" w:rsidP="0040713E">
      <w:pPr>
        <w:pStyle w:val="main"/>
      </w:pPr>
      <w:r>
        <w:t>Затем объемы работ, переводимые на прогрессивные виды оборудования, корректируют с помощью коэффициента прогрессивности К</w:t>
      </w:r>
      <w:r>
        <w:rPr>
          <w:vertAlign w:val="subscript"/>
        </w:rPr>
        <w:t>ПГ</w:t>
      </w:r>
      <w:r>
        <w:t>, учитывающего более высокую производительность этого оборудования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723900" cy="457200"/>
            <wp:effectExtent l="19050" t="0" r="0" b="0"/>
            <wp:docPr id="11" name="Рисунок 11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Абсолютные значения коэффициентов прогрессивности зависят от сложности изготовленных изделий, технического уровня действующего производства, партии запуска.</w:t>
      </w:r>
    </w:p>
    <w:p w:rsidR="0040713E" w:rsidRDefault="0040713E" w:rsidP="0040713E">
      <w:pPr>
        <w:pStyle w:val="main"/>
      </w:pPr>
      <w:r>
        <w:lastRenderedPageBreak/>
        <w:t>Чем сложнее изготовляемые детали, ниже технический уровень действующего производства и меньше партия запуска, тем больше К</w:t>
      </w:r>
      <w:r>
        <w:rPr>
          <w:vertAlign w:val="subscript"/>
        </w:rPr>
        <w:t>ПГ</w:t>
      </w:r>
      <w:r>
        <w:t xml:space="preserve"> и наоборот.</w:t>
      </w:r>
    </w:p>
    <w:p w:rsidR="0040713E" w:rsidRDefault="0040713E" w:rsidP="0040713E">
      <w:pPr>
        <w:pStyle w:val="main"/>
      </w:pPr>
      <w:r>
        <w:t>Так при переводе изготовления деталей типа тел вращения на станках с ЧПУ и ГПМ рекомендуется принимать К</w:t>
      </w:r>
      <w:r>
        <w:rPr>
          <w:vertAlign w:val="subscript"/>
        </w:rPr>
        <w:t>ПГ</w:t>
      </w:r>
      <w:r>
        <w:t xml:space="preserve"> = 1,5</w:t>
      </w: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12" name="Рисунок 12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3, на токарные ОЦ К</w:t>
      </w:r>
      <w:r>
        <w:rPr>
          <w:vertAlign w:val="subscript"/>
        </w:rPr>
        <w:t>ПГ</w:t>
      </w:r>
      <w:r>
        <w:t xml:space="preserve"> = 4</w:t>
      </w: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13" name="Рисунок 13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5. При переводе изготовления корпусных деталей на ОЦ и ГПМ К</w:t>
      </w:r>
      <w:r>
        <w:rPr>
          <w:vertAlign w:val="subscript"/>
        </w:rPr>
        <w:t>ПГ</w:t>
      </w:r>
      <w:r>
        <w:t xml:space="preserve"> = 2</w:t>
      </w: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14" name="Рисунок 14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6.</w:t>
      </w:r>
    </w:p>
    <w:p w:rsidR="0040713E" w:rsidRDefault="0040713E" w:rsidP="0040713E">
      <w:pPr>
        <w:pStyle w:val="main"/>
      </w:pPr>
      <w:r>
        <w:t>Полученные таким образом значения станкоемкости по видам работ с учетом прогрессивного оборудования применяют для определения числа станков.</w:t>
      </w:r>
    </w:p>
    <w:p w:rsidR="0040713E" w:rsidRDefault="0040713E" w:rsidP="0040713E">
      <w:pPr>
        <w:pStyle w:val="main"/>
      </w:pPr>
      <w:r>
        <w:t>При дипломном проектировании расчетную станкоемкость на годовую программу участка или цеха можно ориентировочно определить по формуле: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038225" cy="238125"/>
            <wp:effectExtent l="19050" t="0" r="0" b="0"/>
            <wp:docPr id="15" name="Рисунок 15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noProof/>
        </w:rPr>
        <w:drawing>
          <wp:inline distT="0" distB="0" distL="0" distR="0">
            <wp:extent cx="219075" cy="228600"/>
            <wp:effectExtent l="19050" t="0" r="9525" b="0"/>
            <wp:docPr id="16" name="Рисунок 16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– годовая станкоемкость изготовления деталей по заводским данным;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914400" cy="238125"/>
            <wp:effectExtent l="0" t="0" r="0" b="0"/>
            <wp:docPr id="17" name="Рисунок 17" descr="image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– коэффициент изменения станкоемкости на годовой проектный объем;</w:t>
      </w:r>
    </w:p>
    <w:p w:rsidR="0040713E" w:rsidRDefault="0040713E" w:rsidP="0040713E">
      <w:pPr>
        <w:pStyle w:val="main"/>
      </w:pPr>
      <w:r>
        <w:t>К</w:t>
      </w:r>
      <w:r>
        <w:rPr>
          <w:vertAlign w:val="subscript"/>
        </w:rPr>
        <w:t>у</w:t>
      </w:r>
      <w:r>
        <w:t xml:space="preserve"> – коэффициент ужесточения, представляющий собой отношение станкоемкости изготовления деталей на участке или в цехе после внедрения новой технологии к станкоемкости изготовления аналогичных деталей по действующей на заводе технологии.</w:t>
      </w:r>
    </w:p>
    <w:p w:rsidR="0040713E" w:rsidRDefault="0040713E" w:rsidP="0040713E">
      <w:pPr>
        <w:pStyle w:val="main"/>
      </w:pPr>
      <w:r>
        <w:t>Коэффициент К</w:t>
      </w:r>
      <w:r>
        <w:rPr>
          <w:vertAlign w:val="subscript"/>
        </w:rPr>
        <w:t>у</w:t>
      </w:r>
      <w:r>
        <w:t xml:space="preserve"> при дипломном проектировании можно определить на основе сопоставления станкоемкости изготовления деталей – представителей по сравниваемым вариантам, т.е. по тем деталям, на которые детально разрабатывались новые технологические процессы.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800100" cy="238125"/>
            <wp:effectExtent l="0" t="0" r="0" b="0"/>
            <wp:docPr id="18" name="Рисунок 18" descr="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0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где Т</w:t>
      </w:r>
      <w:r>
        <w:rPr>
          <w:vertAlign w:val="subscript"/>
        </w:rPr>
        <w:t>Прi</w:t>
      </w:r>
      <w:r>
        <w:t xml:space="preserve"> и Т</w:t>
      </w:r>
      <w:r>
        <w:rPr>
          <w:vertAlign w:val="subscript"/>
        </w:rPr>
        <w:t>i</w:t>
      </w:r>
      <w:r>
        <w:t xml:space="preserve"> – соответственно проектная и заводская станкоемкость обработки деталей – представителей.</w:t>
      </w:r>
    </w:p>
    <w:p w:rsidR="0040713E" w:rsidRDefault="0040713E" w:rsidP="0040713E">
      <w:pPr>
        <w:pStyle w:val="main"/>
      </w:pPr>
      <w:r>
        <w:t xml:space="preserve">При укрупненном проектировании, применяемом на этапе технико-экономического обоснования проекта (ТЭП), трудоемкость изготовления деталей изделия на годовой выпуск может быть определена по показателям трудоемкости механической обработки комплекта деталей одного изделия </w:t>
      </w:r>
      <w:r>
        <w:rPr>
          <w:noProof/>
        </w:rPr>
        <w:drawing>
          <wp:inline distT="0" distB="0" distL="0" distR="0">
            <wp:extent cx="219075" cy="238125"/>
            <wp:effectExtent l="19050" t="0" r="0" b="0"/>
            <wp:docPr id="19" name="Рисунок 19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или 1 т. изделия </w:t>
      </w:r>
      <w:r>
        <w:rPr>
          <w:noProof/>
        </w:rPr>
        <w:drawing>
          <wp:inline distT="0" distB="0" distL="0" distR="0">
            <wp:extent cx="228600" cy="238125"/>
            <wp:effectExtent l="19050" t="0" r="0" b="0"/>
            <wp:docPr id="20" name="Рисунок 20" descr="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40713E" w:rsidRDefault="0040713E" w:rsidP="0040713E">
      <w:pPr>
        <w:pStyle w:val="main"/>
      </w:pPr>
      <w:r>
        <w:t xml:space="preserve">При использовании первого показателя суммарная трудоемкость обработки годовой программы 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733425" cy="238125"/>
            <wp:effectExtent l="19050" t="0" r="9525" b="0"/>
            <wp:docPr id="21" name="Рисунок 21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i/>
          <w:iCs/>
        </w:rPr>
        <w:t>N</w:t>
      </w:r>
      <w:r>
        <w:t xml:space="preserve"> – годовая программа выпуска.</w:t>
      </w:r>
    </w:p>
    <w:p w:rsidR="0040713E" w:rsidRDefault="0040713E" w:rsidP="0040713E">
      <w:pPr>
        <w:pStyle w:val="main"/>
      </w:pPr>
      <w:r>
        <w:t xml:space="preserve">При использовании второго показателя 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019175" cy="238125"/>
            <wp:effectExtent l="19050" t="0" r="9525" b="0"/>
            <wp:docPr id="22" name="Рисунок 22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0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i/>
          <w:iCs/>
        </w:rPr>
        <w:t>М</w:t>
      </w:r>
      <w:r>
        <w:rPr>
          <w:i/>
          <w:iCs/>
          <w:vertAlign w:val="subscript"/>
        </w:rPr>
        <w:t>и</w:t>
      </w:r>
      <w:r>
        <w:rPr>
          <w:i/>
          <w:iCs/>
        </w:rPr>
        <w:t xml:space="preserve"> –</w:t>
      </w:r>
      <w:r>
        <w:t xml:space="preserve"> масса изделия.</w:t>
      </w:r>
    </w:p>
    <w:p w:rsidR="0040713E" w:rsidRDefault="0040713E" w:rsidP="0040713E">
      <w:pPr>
        <w:pStyle w:val="main"/>
      </w:pPr>
      <w:r>
        <w:t>Указанные показатели трудоемкости определяют на основе анализа трудоемкости изготовления аналогичных изделий на передовых заводах страны и за рубежом.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2"/>
      </w:pPr>
      <w:r>
        <w:t>4.2. Определение количества основного технологического оборудования</w:t>
      </w:r>
    </w:p>
    <w:p w:rsidR="0040713E" w:rsidRDefault="0040713E" w:rsidP="0040713E">
      <w:pPr>
        <w:pStyle w:val="a3"/>
      </w:pPr>
      <w:r>
        <w:lastRenderedPageBreak/>
        <w:t> </w:t>
      </w:r>
    </w:p>
    <w:p w:rsidR="0040713E" w:rsidRDefault="0040713E" w:rsidP="0040713E">
      <w:pPr>
        <w:pStyle w:val="main"/>
      </w:pPr>
      <w:r>
        <w:t>В зависимости от стадии проектирования, а также от требований степени конечной точности результата при определении количества основного технологического оборудования применяют либо детальный, либо укрупненный способ.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3"/>
      </w:pPr>
      <w:r>
        <w:t>4.2.1. Детальный способ расчета количества оборудования для поточного производства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main"/>
      </w:pPr>
      <w:r>
        <w:t>а) для непрерывно-поточной линии.</w:t>
      </w:r>
    </w:p>
    <w:p w:rsidR="0040713E" w:rsidRDefault="0040713E" w:rsidP="0040713E">
      <w:pPr>
        <w:pStyle w:val="main"/>
      </w:pPr>
      <w:r>
        <w:t>Исходными данными для определения количества потребного основного технологического оборудования являются производственная программа и действительный фонд времени работы оборудования.</w:t>
      </w:r>
    </w:p>
    <w:p w:rsidR="0040713E" w:rsidRDefault="0040713E" w:rsidP="0040713E">
      <w:pPr>
        <w:pStyle w:val="main"/>
      </w:pPr>
      <w:r>
        <w:t>Станкоемкость представляет собой время, затрачиваемое станком (или станками) для выполнения данной операции или всех машинных операций при изготовлении детали, узла или изделия в целом (в станко-часах или станко-минутах).</w:t>
      </w:r>
    </w:p>
    <w:p w:rsidR="0040713E" w:rsidRDefault="0040713E" w:rsidP="0040713E">
      <w:pPr>
        <w:pStyle w:val="main"/>
      </w:pPr>
      <w:r>
        <w:t>Станкоемкость операции t</w:t>
      </w:r>
      <w:r>
        <w:rPr>
          <w:vertAlign w:val="subscript"/>
        </w:rPr>
        <w:t>c</w:t>
      </w:r>
      <w:r>
        <w:t xml:space="preserve"> равна штучному времени t</w:t>
      </w:r>
      <w:r>
        <w:rPr>
          <w:vertAlign w:val="subscript"/>
        </w:rPr>
        <w:t>шт</w:t>
      </w:r>
      <w:r>
        <w:t>, представляющему собой сумму: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990725" cy="238125"/>
            <wp:effectExtent l="19050" t="0" r="9525" b="0"/>
            <wp:docPr id="23" name="Рисунок 23" descr="image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или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381125" cy="390525"/>
            <wp:effectExtent l="19050" t="0" r="0" b="0"/>
            <wp:docPr id="24" name="Рисунок 24" descr="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0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noProof/>
        </w:rPr>
        <w:drawing>
          <wp:inline distT="0" distB="0" distL="0" distR="0">
            <wp:extent cx="152400" cy="142875"/>
            <wp:effectExtent l="0" t="0" r="0" b="0"/>
            <wp:docPr id="25" name="Рисунок 25" descr="image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0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– процент потерь времени от оперативного времени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809625" cy="228600"/>
            <wp:effectExtent l="19050" t="0" r="0" b="0"/>
            <wp:docPr id="26" name="Рисунок 26" descr="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0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52400" cy="142875"/>
            <wp:effectExtent l="0" t="0" r="0" b="0"/>
            <wp:docPr id="27" name="Рисунок 27" descr="image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0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= 6 – 18 %</w:t>
      </w:r>
    </w:p>
    <w:p w:rsidR="0040713E" w:rsidRDefault="0040713E" w:rsidP="0040713E">
      <w:pPr>
        <w:pStyle w:val="main"/>
      </w:pPr>
      <w:r>
        <w:rPr>
          <w:i/>
          <w:iCs/>
        </w:rPr>
        <w:t>t</w:t>
      </w:r>
      <w:r>
        <w:rPr>
          <w:i/>
          <w:iCs/>
          <w:vertAlign w:val="subscript"/>
        </w:rPr>
        <w:t>a</w:t>
      </w:r>
      <w:r>
        <w:rPr>
          <w:i/>
          <w:iCs/>
        </w:rPr>
        <w:t xml:space="preserve"> = t</w:t>
      </w:r>
      <w:r>
        <w:rPr>
          <w:i/>
          <w:iCs/>
          <w:vertAlign w:val="subscript"/>
        </w:rPr>
        <w:t>M</w:t>
      </w:r>
      <w:r>
        <w:rPr>
          <w:i/>
          <w:iCs/>
        </w:rPr>
        <w:t xml:space="preserve"> –</w:t>
      </w:r>
      <w:r>
        <w:t xml:space="preserve"> машинное (основное) время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619125" cy="390525"/>
            <wp:effectExtent l="19050" t="0" r="9525" b="0"/>
            <wp:docPr id="28" name="Рисунок 28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0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;</w:t>
      </w:r>
    </w:p>
    <w:p w:rsidR="0040713E" w:rsidRDefault="0040713E" w:rsidP="0040713E">
      <w:pPr>
        <w:pStyle w:val="main"/>
      </w:pPr>
      <w:r>
        <w:t xml:space="preserve">где: </w:t>
      </w:r>
      <w:r>
        <w:rPr>
          <w:i/>
          <w:iCs/>
        </w:rPr>
        <w:t>L</w:t>
      </w:r>
      <w:r>
        <w:rPr>
          <w:i/>
          <w:iCs/>
          <w:vertAlign w:val="subscript"/>
        </w:rPr>
        <w:t>i</w:t>
      </w:r>
      <w:r>
        <w:rPr>
          <w:i/>
          <w:iCs/>
        </w:rPr>
        <w:t xml:space="preserve"> </w:t>
      </w:r>
      <w:r>
        <w:t>– размер обрабатываемой на данной операции поверхности, включая и переходы инструмента с рабочей подачей (мм).</w:t>
      </w:r>
    </w:p>
    <w:p w:rsidR="0040713E" w:rsidRDefault="0040713E" w:rsidP="0040713E">
      <w:pPr>
        <w:pStyle w:val="main"/>
      </w:pPr>
      <w:r>
        <w:rPr>
          <w:i/>
          <w:iCs/>
        </w:rPr>
        <w:t xml:space="preserve">i </w:t>
      </w:r>
      <w:r>
        <w:t>– число проходов;</w:t>
      </w:r>
    </w:p>
    <w:p w:rsidR="0040713E" w:rsidRDefault="0040713E" w:rsidP="0040713E">
      <w:pPr>
        <w:pStyle w:val="main"/>
      </w:pPr>
      <w:r>
        <w:rPr>
          <w:i/>
          <w:iCs/>
        </w:rPr>
        <w:t>п</w:t>
      </w:r>
      <w:r>
        <w:t xml:space="preserve"> – число оборотов (ходов) инструмента или обрабатываемой детали в минуту;</w:t>
      </w:r>
    </w:p>
    <w:p w:rsidR="0040713E" w:rsidRDefault="0040713E" w:rsidP="0040713E">
      <w:pPr>
        <w:pStyle w:val="main"/>
      </w:pPr>
      <w:r>
        <w:rPr>
          <w:i/>
          <w:iCs/>
        </w:rPr>
        <w:t>S</w:t>
      </w:r>
      <w:r>
        <w:t xml:space="preserve"> – подача на 1 оборот или двойной ход, мм.</w:t>
      </w:r>
    </w:p>
    <w:p w:rsidR="0040713E" w:rsidRDefault="0040713E" w:rsidP="0040713E">
      <w:pPr>
        <w:pStyle w:val="main"/>
      </w:pPr>
      <w:r>
        <w:t xml:space="preserve">Время </w:t>
      </w:r>
      <w:r>
        <w:rPr>
          <w:i/>
          <w:iCs/>
        </w:rPr>
        <w:t>t</w:t>
      </w:r>
      <w:r>
        <w:rPr>
          <w:i/>
          <w:iCs/>
          <w:vertAlign w:val="subscript"/>
        </w:rPr>
        <w:t>B</w:t>
      </w:r>
      <w:r>
        <w:rPr>
          <w:i/>
          <w:iCs/>
        </w:rPr>
        <w:t xml:space="preserve"> </w:t>
      </w:r>
      <w:r>
        <w:t>характеризует затраты времени на вспомогательные приемы (установка, закрепление и снятие детали, очистка от стружки, подвод и отвод инструмента, переключение скоростей и подач; измерения детали; время, необходимое для фиксации спутника или детали в автоматических линиях и перемещение их с позиции на позицию).</w:t>
      </w:r>
    </w:p>
    <w:p w:rsidR="0040713E" w:rsidRDefault="0040713E" w:rsidP="0040713E">
      <w:pPr>
        <w:pStyle w:val="main"/>
      </w:pPr>
      <w:r>
        <w:t xml:space="preserve">Время </w:t>
      </w:r>
      <w:r>
        <w:rPr>
          <w:i/>
          <w:iCs/>
        </w:rPr>
        <w:t>t</w:t>
      </w:r>
      <w:r>
        <w:rPr>
          <w:i/>
          <w:iCs/>
          <w:vertAlign w:val="subscript"/>
        </w:rPr>
        <w:t>тех</w:t>
      </w:r>
      <w:r>
        <w:t xml:space="preserve"> – техническое обслуживание рабочего места, отнесенное к одной детали (время на смену и подналадку инструмента, устранение отказов и т.д.).</w:t>
      </w:r>
    </w:p>
    <w:p w:rsidR="0040713E" w:rsidRDefault="0040713E" w:rsidP="0040713E">
      <w:pPr>
        <w:pStyle w:val="main"/>
      </w:pPr>
      <w:r>
        <w:t xml:space="preserve">Время </w:t>
      </w:r>
      <w:r>
        <w:rPr>
          <w:i/>
          <w:iCs/>
        </w:rPr>
        <w:t>t</w:t>
      </w:r>
      <w:r>
        <w:rPr>
          <w:i/>
          <w:iCs/>
          <w:vertAlign w:val="subscript"/>
        </w:rPr>
        <w:t>орг</w:t>
      </w:r>
      <w:r>
        <w:rPr>
          <w:i/>
          <w:iCs/>
        </w:rPr>
        <w:t xml:space="preserve"> </w:t>
      </w:r>
      <w:r>
        <w:t>– время на организацию обслуживания рабочего места (подготовка станка к работе, чистка, смазка и т.д.).</w:t>
      </w:r>
    </w:p>
    <w:p w:rsidR="0040713E" w:rsidRDefault="0040713E" w:rsidP="0040713E">
      <w:pPr>
        <w:pStyle w:val="main"/>
      </w:pPr>
      <w:r>
        <w:t xml:space="preserve">Время </w:t>
      </w:r>
      <w:r>
        <w:rPr>
          <w:i/>
          <w:iCs/>
        </w:rPr>
        <w:t>t</w:t>
      </w:r>
      <w:r>
        <w:rPr>
          <w:i/>
          <w:iCs/>
          <w:vertAlign w:val="subscript"/>
        </w:rPr>
        <w:t>пер</w:t>
      </w:r>
      <w:r>
        <w:rPr>
          <w:i/>
          <w:iCs/>
        </w:rPr>
        <w:t xml:space="preserve"> </w:t>
      </w:r>
      <w:r>
        <w:t>включает потери времени связанные с естественными надобностями рабочего, т.е. перерывы.</w:t>
      </w:r>
    </w:p>
    <w:p w:rsidR="0040713E" w:rsidRDefault="0040713E" w:rsidP="0040713E">
      <w:pPr>
        <w:pStyle w:val="main"/>
      </w:pPr>
      <w:r>
        <w:t>Расчетное количество оборудования S</w:t>
      </w:r>
      <w:r>
        <w:rPr>
          <w:vertAlign w:val="subscript"/>
        </w:rPr>
        <w:t>расч</w:t>
      </w:r>
      <w:r>
        <w:t xml:space="preserve"> находится из отношения:</w:t>
      </w:r>
    </w:p>
    <w:p w:rsidR="0040713E" w:rsidRDefault="0040713E" w:rsidP="0040713E">
      <w:pPr>
        <w:pStyle w:val="main"/>
      </w:pPr>
      <w:r>
        <w:rPr>
          <w:noProof/>
        </w:rPr>
        <w:lastRenderedPageBreak/>
        <w:drawing>
          <wp:inline distT="0" distB="0" distL="0" distR="0">
            <wp:extent cx="790575" cy="390525"/>
            <wp:effectExtent l="0" t="0" r="0" b="0"/>
            <wp:docPr id="29" name="Рисунок 29" descr="image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0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до ближайшего целого</w:t>
      </w:r>
    </w:p>
    <w:p w:rsidR="0040713E" w:rsidRDefault="0040713E" w:rsidP="0040713E">
      <w:pPr>
        <w:pStyle w:val="main"/>
      </w:pPr>
      <w:r>
        <w:rPr>
          <w:i/>
          <w:iCs/>
        </w:rPr>
        <w:t>t</w:t>
      </w:r>
      <w:r>
        <w:rPr>
          <w:i/>
          <w:iCs/>
          <w:vertAlign w:val="subscript"/>
        </w:rPr>
        <w:t xml:space="preserve">оп </w:t>
      </w:r>
      <w:r>
        <w:t>– оперативное время (</w:t>
      </w:r>
      <w:r>
        <w:rPr>
          <w:i/>
          <w:iCs/>
        </w:rPr>
        <w:t>t</w:t>
      </w:r>
      <w:r>
        <w:rPr>
          <w:i/>
          <w:iCs/>
          <w:vertAlign w:val="subscript"/>
        </w:rPr>
        <w:t>0</w:t>
      </w:r>
      <w:r>
        <w:rPr>
          <w:i/>
          <w:iCs/>
        </w:rPr>
        <w:t xml:space="preserve"> + t</w:t>
      </w:r>
      <w:r>
        <w:rPr>
          <w:i/>
          <w:iCs/>
          <w:vertAlign w:val="subscript"/>
        </w:rPr>
        <w:t>всп</w:t>
      </w:r>
      <w:r>
        <w:t>);</w:t>
      </w:r>
    </w:p>
    <w:p w:rsidR="0040713E" w:rsidRDefault="0040713E" w:rsidP="0040713E">
      <w:pPr>
        <w:pStyle w:val="main"/>
      </w:pPr>
      <w:r>
        <w:rPr>
          <w:i/>
          <w:iCs/>
        </w:rPr>
        <w:t>Т</w:t>
      </w:r>
      <w:r>
        <w:t xml:space="preserve"> – такт выпуска.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866775" cy="390525"/>
            <wp:effectExtent l="19050" t="0" r="0" b="0"/>
            <wp:docPr id="30" name="Рисунок 30" descr="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0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Коэффициент загрузки станка равен: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876300" cy="447675"/>
            <wp:effectExtent l="0" t="0" r="0" b="0"/>
            <wp:docPr id="31" name="Рисунок 31" descr="image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0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Но так как на практике на работу автоматической линии оказывают большое влияние потери, связанные с остановкой сложного оборудования, то такие потери учитывают вводя коэффициент использования оборудования К</w:t>
      </w:r>
      <w:r>
        <w:rPr>
          <w:vertAlign w:val="subscript"/>
        </w:rPr>
        <w:t>И</w:t>
      </w:r>
      <w:r>
        <w:t>.</w:t>
      </w:r>
    </w:p>
    <w:p w:rsidR="0040713E" w:rsidRDefault="0040713E" w:rsidP="0040713E">
      <w:pPr>
        <w:pStyle w:val="main"/>
      </w:pPr>
      <w:r>
        <w:t>Принимаемое в проекте количество оборудования на операцию равно: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962025" cy="238125"/>
            <wp:effectExtent l="19050" t="0" r="9525" b="0"/>
            <wp:docPr id="32" name="Рисунок 32" descr="image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0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где К</w:t>
      </w:r>
      <w:r>
        <w:rPr>
          <w:vertAlign w:val="subscript"/>
        </w:rPr>
        <w:t>И</w:t>
      </w:r>
      <w:r>
        <w:t xml:space="preserve"> – коэффициент использования оборудования, представляющий собой отношение расчетного числа единиц технологического оборудования, необходимого для обеспечения программы выпуска изделий, к фактическому (табл. 4.1)</w:t>
      </w:r>
    </w:p>
    <w:p w:rsidR="0040713E" w:rsidRDefault="0040713E" w:rsidP="0040713E">
      <w:pPr>
        <w:pStyle w:val="tabcaption"/>
      </w:pPr>
      <w:r>
        <w:t>Таблица 4.1. Допускаемые значения коэффициентов использования и загрузки оборудования.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5924550" cy="1562100"/>
            <wp:effectExtent l="0" t="0" r="0" b="0"/>
            <wp:docPr id="33" name="Рисунок 33" descr="image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0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б) для переменно-поточных и групповых поточных линий здесь число станков на каждую операцию рассчитывают по штучно-калькуляционному времени и программе выпуска каждой закрепленной за линией детали: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219200" cy="647700"/>
            <wp:effectExtent l="19050" t="0" r="0" b="0"/>
            <wp:docPr id="34" name="Рисунок 34" descr="image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0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noProof/>
        </w:rPr>
        <w:drawing>
          <wp:inline distT="0" distB="0" distL="0" distR="0">
            <wp:extent cx="314325" cy="238125"/>
            <wp:effectExtent l="19050" t="0" r="9525" b="0"/>
            <wp:docPr id="35" name="Рисунок 35" descr="image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0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штучно-калькуляционное время (мин) изготовления i-ой детали на станки;</w:t>
      </w:r>
    </w:p>
    <w:p w:rsidR="0040713E" w:rsidRDefault="0040713E" w:rsidP="0040713E">
      <w:pPr>
        <w:pStyle w:val="main"/>
      </w:pPr>
      <w:r>
        <w:rPr>
          <w:i/>
          <w:iCs/>
        </w:rPr>
        <w:t>N</w:t>
      </w:r>
      <w:r>
        <w:rPr>
          <w:i/>
          <w:iCs/>
          <w:vertAlign w:val="subscript"/>
        </w:rPr>
        <w:t>i</w:t>
      </w:r>
      <w:r>
        <w:t xml:space="preserve"> – программа выпуска i-ой детали;</w:t>
      </w:r>
    </w:p>
    <w:p w:rsidR="0040713E" w:rsidRDefault="0040713E" w:rsidP="0040713E">
      <w:pPr>
        <w:pStyle w:val="main"/>
      </w:pPr>
      <w:r>
        <w:rPr>
          <w:i/>
          <w:iCs/>
        </w:rPr>
        <w:t>n –</w:t>
      </w:r>
      <w:r>
        <w:t xml:space="preserve"> количество типов деталей.</w:t>
      </w:r>
    </w:p>
    <w:p w:rsidR="0040713E" w:rsidRDefault="0040713E" w:rsidP="0040713E">
      <w:pPr>
        <w:pStyle w:val="main"/>
      </w:pPr>
      <w:r>
        <w:t xml:space="preserve">Если неизвестно подготовительно-заключительное время то 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257300" cy="647700"/>
            <wp:effectExtent l="0" t="0" r="0" b="0"/>
            <wp:docPr id="36" name="Рисунок 36" descr="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0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i/>
          <w:iCs/>
        </w:rPr>
        <w:t>К</w:t>
      </w:r>
      <w:r>
        <w:rPr>
          <w:i/>
          <w:iCs/>
          <w:vertAlign w:val="subscript"/>
        </w:rPr>
        <w:t>П</w:t>
      </w:r>
      <w:r>
        <w:t xml:space="preserve"> – коэффициент переналадки.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П</w:t>
      </w:r>
      <w:r>
        <w:rPr>
          <w:vertAlign w:val="subscript"/>
        </w:rPr>
        <w:t xml:space="preserve"> </w:t>
      </w:r>
      <w:r>
        <w:t>= 0,95</w:t>
      </w:r>
    </w:p>
    <w:p w:rsidR="0040713E" w:rsidRDefault="0040713E" w:rsidP="0040713E">
      <w:pPr>
        <w:pStyle w:val="main"/>
      </w:pPr>
      <w:r>
        <w:t>Если многопредметная поточная линия работает с разными тактами, то необходимо условие</w:t>
      </w:r>
    </w:p>
    <w:p w:rsidR="0040713E" w:rsidRDefault="0040713E" w:rsidP="0040713E">
      <w:pPr>
        <w:pStyle w:val="image"/>
      </w:pPr>
      <w:r>
        <w:rPr>
          <w:noProof/>
        </w:rPr>
        <w:lastRenderedPageBreak/>
        <w:drawing>
          <wp:inline distT="0" distB="0" distL="0" distR="0">
            <wp:extent cx="1533525" cy="428625"/>
            <wp:effectExtent l="19050" t="0" r="0" b="0"/>
            <wp:docPr id="37" name="Рисунок 37" descr="image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0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Количество оборудования по наименованию для подетально-групповых участков и групповых многопредметных линий: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790700" cy="647700"/>
            <wp:effectExtent l="19050" t="0" r="0" b="0"/>
            <wp:docPr id="38" name="Рисунок 38" descr="image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0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noProof/>
        </w:rPr>
        <w:drawing>
          <wp:inline distT="0" distB="0" distL="0" distR="0">
            <wp:extent cx="304800" cy="257175"/>
            <wp:effectExtent l="19050" t="0" r="0" b="0"/>
            <wp:docPr id="39" name="Рисунок 39" descr="image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0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штучное время обработки i-го изделия на к-ой операции, использующее j-е наименование оборудования;</w:t>
      </w:r>
    </w:p>
    <w:p w:rsidR="0040713E" w:rsidRDefault="0040713E" w:rsidP="0040713E">
      <w:pPr>
        <w:pStyle w:val="main"/>
      </w:pPr>
      <w:r>
        <w:rPr>
          <w:i/>
          <w:iCs/>
        </w:rPr>
        <w:t>N</w:t>
      </w:r>
      <w:r>
        <w:rPr>
          <w:i/>
          <w:iCs/>
          <w:vertAlign w:val="subscript"/>
        </w:rPr>
        <w:t xml:space="preserve">i </w:t>
      </w:r>
      <w:r>
        <w:t>– количество i-ых изделий, подлежащих выпуску;</w:t>
      </w:r>
    </w:p>
    <w:p w:rsidR="0040713E" w:rsidRDefault="0040713E" w:rsidP="0040713E">
      <w:pPr>
        <w:pStyle w:val="main"/>
      </w:pPr>
      <w:r>
        <w:rPr>
          <w:i/>
          <w:iCs/>
        </w:rPr>
        <w:t>Т</w:t>
      </w:r>
      <w:r>
        <w:rPr>
          <w:i/>
          <w:iCs/>
          <w:vertAlign w:val="subscript"/>
        </w:rPr>
        <w:t>п.з,</w:t>
      </w:r>
      <w:r>
        <w:t xml:space="preserve"> - подготовительно-заключительное время i-ой детали на j-ом оборудовании.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з.н.</w:t>
      </w:r>
      <w:r>
        <w:rPr>
          <w:i/>
          <w:iCs/>
        </w:rPr>
        <w:t xml:space="preserve"> </w:t>
      </w:r>
      <w:r>
        <w:t>– планируемый нормативный коэффициент загрузки оборудования;</w:t>
      </w:r>
    </w:p>
    <w:p w:rsidR="0040713E" w:rsidRDefault="0040713E" w:rsidP="0040713E">
      <w:pPr>
        <w:pStyle w:val="main"/>
      </w:pPr>
      <w:r>
        <w:rPr>
          <w:i/>
          <w:iCs/>
        </w:rPr>
        <w:t>Ф</w:t>
      </w:r>
      <w:r>
        <w:rPr>
          <w:i/>
          <w:iCs/>
          <w:vertAlign w:val="subscript"/>
        </w:rPr>
        <w:t>д</w:t>
      </w:r>
      <w:r>
        <w:t xml:space="preserve"> – действительный годовой фонд времени работы оборудования, час.</w:t>
      </w:r>
    </w:p>
    <w:p w:rsidR="0040713E" w:rsidRDefault="0040713E" w:rsidP="0040713E">
      <w:pPr>
        <w:pStyle w:val="main"/>
      </w:pPr>
      <w:r>
        <w:rPr>
          <w:i/>
          <w:iCs/>
        </w:rPr>
        <w:t>i</w:t>
      </w:r>
      <w:r>
        <w:t xml:space="preserve"> – индекс детали, порядковый номер детали (1,2…</w:t>
      </w:r>
      <w:r>
        <w:rPr>
          <w:i/>
          <w:iCs/>
        </w:rPr>
        <w:t>п</w:t>
      </w:r>
      <w:r>
        <w:t>);</w:t>
      </w:r>
    </w:p>
    <w:p w:rsidR="0040713E" w:rsidRDefault="0040713E" w:rsidP="0040713E">
      <w:pPr>
        <w:pStyle w:val="main"/>
      </w:pPr>
      <w:r>
        <w:rPr>
          <w:i/>
          <w:iCs/>
        </w:rPr>
        <w:t>j</w:t>
      </w:r>
      <w:r>
        <w:t xml:space="preserve"> – индекс оборудования;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676275" cy="495300"/>
            <wp:effectExtent l="0" t="0" r="0" b="0"/>
            <wp:docPr id="40" name="Рисунок 40" descr="image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image0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принятое количество оборудования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609600" cy="257175"/>
            <wp:effectExtent l="0" t="0" r="0" b="0"/>
            <wp:docPr id="41" name="Рисунок 41" descr="image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0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общее количество оборудования.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3"/>
      </w:pPr>
      <w:r>
        <w:t>4.2.2. Расчет количества основного технологического оборудования при непоточном производстве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main"/>
      </w:pPr>
      <w:r>
        <w:t>В цехах непоточного производства детали изготовляют партиями. При детальном проектировании цехов (по точной программе) и участков серийного производства количество станков определяют по каждому типоразмеру оборудования для каждого участка на основе данных о станкоемкости деталей, закрепленных для обработки за данным участком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847725" cy="428625"/>
            <wp:effectExtent l="0" t="0" r="0" b="0"/>
            <wp:docPr id="42" name="Рисунок 42" descr="image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04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noProof/>
        </w:rPr>
        <w:drawing>
          <wp:inline distT="0" distB="0" distL="0" distR="0">
            <wp:extent cx="228600" cy="228600"/>
            <wp:effectExtent l="19050" t="0" r="0" b="0"/>
            <wp:docPr id="43" name="Рисунок 43" descr="image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0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суммарная станкоемкость обработки годового количества деталей, обрабатываемых на участке на станках данного типоразмера, стан.-час.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371600" cy="619125"/>
            <wp:effectExtent l="19050" t="0" r="0" b="0"/>
            <wp:docPr id="44" name="Рисунок 44" descr="image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0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noProof/>
        </w:rPr>
        <w:drawing>
          <wp:inline distT="0" distB="0" distL="0" distR="0">
            <wp:extent cx="419100" cy="257175"/>
            <wp:effectExtent l="0" t="0" r="0" b="0"/>
            <wp:docPr id="45" name="Рисунок 45" descr="image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0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штучно-калькуляционное время выполнения j-ой операции изготовления i-ой детали, станко-мин;</w:t>
      </w:r>
    </w:p>
    <w:p w:rsidR="0040713E" w:rsidRDefault="0040713E" w:rsidP="0040713E">
      <w:pPr>
        <w:pStyle w:val="main"/>
      </w:pPr>
      <w:r>
        <w:rPr>
          <w:i/>
          <w:iCs/>
        </w:rPr>
        <w:t>N</w:t>
      </w:r>
      <w:r>
        <w:rPr>
          <w:i/>
          <w:iCs/>
          <w:vertAlign w:val="subscript"/>
        </w:rPr>
        <w:t>i</w:t>
      </w:r>
      <w:r>
        <w:t xml:space="preserve"> – годовая программа выпуска i-ых деталей;</w:t>
      </w:r>
    </w:p>
    <w:p w:rsidR="0040713E" w:rsidRDefault="0040713E" w:rsidP="0040713E">
      <w:pPr>
        <w:pStyle w:val="main"/>
      </w:pPr>
      <w:r>
        <w:rPr>
          <w:i/>
          <w:iCs/>
        </w:rPr>
        <w:t>m</w:t>
      </w:r>
      <w:r>
        <w:t xml:space="preserve"> – число операций обработки i-ой детали;</w:t>
      </w:r>
    </w:p>
    <w:p w:rsidR="0040713E" w:rsidRDefault="0040713E" w:rsidP="0040713E">
      <w:pPr>
        <w:pStyle w:val="main"/>
      </w:pPr>
      <w:r>
        <w:rPr>
          <w:i/>
          <w:iCs/>
        </w:rPr>
        <w:t xml:space="preserve">п </w:t>
      </w:r>
      <w:r>
        <w:t>– число разных деталей.</w:t>
      </w:r>
    </w:p>
    <w:p w:rsidR="0040713E" w:rsidRDefault="0040713E" w:rsidP="0040713E">
      <w:pPr>
        <w:pStyle w:val="main"/>
      </w:pPr>
      <w:r>
        <w:t>При проектировании по приведенной программе в формулу для определения станкоемкости подставляют штучно-калькуляционное время операций изготовления детали – представителя и ее приведенная программа.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3"/>
      </w:pPr>
      <w:r>
        <w:lastRenderedPageBreak/>
        <w:t>4.2.3. Укрупненный способ определения количества основного оборудования.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main"/>
      </w:pPr>
      <w:r>
        <w:t>При проектировании цехов с большой, точно не выявленной номенклатурой производства, применяются укрупненные способы расчетов.</w:t>
      </w:r>
    </w:p>
    <w:p w:rsidR="0040713E" w:rsidRDefault="0040713E" w:rsidP="0040713E">
      <w:pPr>
        <w:pStyle w:val="main"/>
      </w:pPr>
      <w:r>
        <w:t>При укрупненном расчете все детали, подлежащие изготовлению, разбивают на группы по технологической однородности и в каждой группе выбирают представителей, для которых устанавливают номенклатуру и количество оборудования детальным способом по технологическим операциооным картам; станкоемкость прочих деталей в группах и количество оборудования для них определяют по станкоемкости и номенклатуре оборудования – представителя с помощью коэффициента приведения.</w:t>
      </w:r>
    </w:p>
    <w:p w:rsidR="0040713E" w:rsidRDefault="0040713E" w:rsidP="0040713E">
      <w:pPr>
        <w:pStyle w:val="main"/>
      </w:pPr>
      <w:r>
        <w:t>Количество потребного основного оборудования при проектировании укрупненным способом определяют по формуле: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323975" cy="228600"/>
            <wp:effectExtent l="19050" t="0" r="9525" b="0"/>
            <wp:docPr id="46" name="Рисунок 46" descr="image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0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или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285875" cy="228600"/>
            <wp:effectExtent l="19050" t="0" r="0" b="0"/>
            <wp:docPr id="47" name="Рисунок 47" descr="image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0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i/>
          <w:iCs/>
        </w:rPr>
        <w:t>T</w:t>
      </w:r>
      <w:r>
        <w:rPr>
          <w:i/>
          <w:iCs/>
          <w:vertAlign w:val="subscript"/>
        </w:rPr>
        <w:t>ст.ч</w:t>
      </w:r>
      <w:r>
        <w:rPr>
          <w:vertAlign w:val="subscript"/>
        </w:rPr>
        <w:t xml:space="preserve"> </w:t>
      </w:r>
      <w:r>
        <w:t>– станкоемкость годового объема выпуска изделий с запасными частями в станко-часах;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409575" cy="238125"/>
            <wp:effectExtent l="0" t="0" r="0" b="0"/>
            <wp:docPr id="48" name="Рисунок 48" descr="image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0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средний действительный годовой фонд времени работы оборудования для механических цехов;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и</w:t>
      </w:r>
      <w:r>
        <w:rPr>
          <w:i/>
          <w:iCs/>
        </w:rPr>
        <w:t xml:space="preserve"> –</w:t>
      </w:r>
      <w:r>
        <w:t xml:space="preserve"> средний коэффициент использования оборудования;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з</w:t>
      </w:r>
      <w:r>
        <w:rPr>
          <w:i/>
          <w:iCs/>
        </w:rPr>
        <w:t xml:space="preserve"> – </w:t>
      </w:r>
      <w:r>
        <w:t>средний коэффициент загрузки оборудования;</w:t>
      </w:r>
    </w:p>
    <w:p w:rsidR="0040713E" w:rsidRDefault="0040713E" w:rsidP="0040713E">
      <w:pPr>
        <w:pStyle w:val="main"/>
      </w:pPr>
      <w:r>
        <w:rPr>
          <w:i/>
          <w:iCs/>
        </w:rPr>
        <w:t xml:space="preserve">N </w:t>
      </w:r>
      <w:r>
        <w:t>– заданный объем выпуска изделий, включая запасные части;</w:t>
      </w:r>
    </w:p>
    <w:p w:rsidR="0040713E" w:rsidRDefault="0040713E" w:rsidP="0040713E">
      <w:pPr>
        <w:pStyle w:val="main"/>
      </w:pPr>
      <w:r>
        <w:rPr>
          <w:i/>
          <w:iCs/>
        </w:rPr>
        <w:t xml:space="preserve">q – </w:t>
      </w:r>
      <w:r>
        <w:t>расчетная производительность одного станка в год;</w:t>
      </w:r>
    </w:p>
    <w:p w:rsidR="0040713E" w:rsidRDefault="0040713E" w:rsidP="0040713E">
      <w:pPr>
        <w:pStyle w:val="main"/>
      </w:pPr>
      <w:r>
        <w:rPr>
          <w:i/>
          <w:iCs/>
        </w:rPr>
        <w:t>m</w:t>
      </w:r>
      <w:r>
        <w:t xml:space="preserve"> – проектируемое число смен.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562100" cy="238125"/>
            <wp:effectExtent l="19050" t="0" r="0" b="0"/>
            <wp:docPr id="49" name="Рисунок 49" descr="image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0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i/>
          <w:iCs/>
        </w:rPr>
        <w:t>t</w:t>
      </w:r>
      <w:r>
        <w:rPr>
          <w:i/>
          <w:iCs/>
          <w:vertAlign w:val="subscript"/>
        </w:rPr>
        <w:t>ст.ч.</w:t>
      </w:r>
      <w:r>
        <w:t xml:space="preserve"> – станкоемкость комплекта обрабатываемых деталей-представителей (если имеется несколько групп деталей).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пр</w:t>
      </w:r>
      <w:r>
        <w:rPr>
          <w:i/>
          <w:iCs/>
        </w:rPr>
        <w:t xml:space="preserve"> – </w:t>
      </w:r>
      <w:r>
        <w:t>коэффициент приведения;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зап</w:t>
      </w:r>
      <w:r>
        <w:rPr>
          <w:i/>
          <w:iCs/>
        </w:rPr>
        <w:t xml:space="preserve"> –</w:t>
      </w:r>
      <w:r>
        <w:t>коэффициент, учитывающий годовой выпуск запасных частей.</w:t>
      </w:r>
    </w:p>
    <w:p w:rsidR="0040713E" w:rsidRDefault="0040713E" w:rsidP="0040713E">
      <w:pPr>
        <w:pStyle w:val="main"/>
      </w:pPr>
      <w:r>
        <w:t>При проектировании укрупненным способом по технико-экономическим показателям используют опыт передовых заводов. В качестве таких показателей при расчете механических цехов используют выпуск одним станком основного производства при работе в одну смену и при стопроцентной загрузке или станкоемкость. Объем выпуска может выражаться в штуках, тоннах или тысячах рублей продукции, а станкоемкость – станко-часах, необходимых для изготовления одного изделия (комплекта, узла), 1 т. изделий или изготовления изделий стоимостью 1 тыс. рублей.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923925" cy="428625"/>
            <wp:effectExtent l="0" t="0" r="9525" b="0"/>
            <wp:docPr id="50" name="Рисунок 50" descr="image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0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или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838200" cy="428625"/>
            <wp:effectExtent l="0" t="0" r="0" b="0"/>
            <wp:docPr id="51" name="Рисунок 51" descr="image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mage0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lastRenderedPageBreak/>
        <w:t xml:space="preserve">где: </w:t>
      </w:r>
      <w:r>
        <w:rPr>
          <w:i/>
          <w:iCs/>
        </w:rPr>
        <w:t>N –</w:t>
      </w:r>
      <w:r>
        <w:t xml:space="preserve"> программа годовой продукции, выпускаемой в год (в тоннах, штуках или рублях);</w:t>
      </w:r>
    </w:p>
    <w:p w:rsidR="0040713E" w:rsidRDefault="0040713E" w:rsidP="0040713E">
      <w:pPr>
        <w:pStyle w:val="main"/>
      </w:pPr>
      <w:r>
        <w:rPr>
          <w:i/>
          <w:iCs/>
        </w:rPr>
        <w:t>q</w:t>
      </w:r>
      <w:r>
        <w:t xml:space="preserve"> – годовой выпуск продукции единицы оборудования при одной смене (в тоннах, штуках или рублях).</w:t>
      </w:r>
    </w:p>
    <w:p w:rsidR="0040713E" w:rsidRDefault="0040713E" w:rsidP="0040713E">
      <w:pPr>
        <w:pStyle w:val="main"/>
      </w:pPr>
      <w:r>
        <w:rPr>
          <w:i/>
          <w:iCs/>
        </w:rPr>
        <w:t>m</w:t>
      </w:r>
      <w:r>
        <w:t xml:space="preserve"> – число смен;</w:t>
      </w:r>
    </w:p>
    <w:p w:rsidR="0040713E" w:rsidRDefault="0040713E" w:rsidP="0040713E">
      <w:pPr>
        <w:pStyle w:val="main"/>
      </w:pPr>
      <w:r>
        <w:rPr>
          <w:i/>
          <w:iCs/>
        </w:rPr>
        <w:t xml:space="preserve">h </w:t>
      </w:r>
      <w:r>
        <w:t>– число станко-часов, затрачиваемых на 1 т. готовой продукции;</w:t>
      </w:r>
    </w:p>
    <w:p w:rsidR="0040713E" w:rsidRDefault="0040713E" w:rsidP="0040713E">
      <w:pPr>
        <w:pStyle w:val="main"/>
      </w:pPr>
      <w:r>
        <w:rPr>
          <w:i/>
          <w:iCs/>
        </w:rPr>
        <w:t>Ф</w:t>
      </w:r>
      <w:r>
        <w:rPr>
          <w:i/>
          <w:iCs/>
          <w:vertAlign w:val="subscript"/>
        </w:rPr>
        <w:t>д</w:t>
      </w:r>
      <w:r>
        <w:rPr>
          <w:i/>
          <w:iCs/>
        </w:rPr>
        <w:t xml:space="preserve"> –</w:t>
      </w:r>
      <w:r>
        <w:t xml:space="preserve"> действительный годовой фонд времени работы единицы оборудования;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з.н.</w:t>
      </w:r>
      <w:r>
        <w:rPr>
          <w:i/>
          <w:iCs/>
        </w:rPr>
        <w:t xml:space="preserve"> </w:t>
      </w:r>
      <w:r>
        <w:t>– планируемый нормативный коэффициент загрузки оборудования.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3"/>
      </w:pPr>
      <w:r>
        <w:t>4.2.4. Количество оборудования при компоновке автоматических линий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466725" cy="390525"/>
            <wp:effectExtent l="0" t="0" r="0" b="0"/>
            <wp:docPr id="52" name="Рисунок 52" descr="image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0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i/>
          <w:iCs/>
        </w:rPr>
        <w:t>t</w:t>
      </w:r>
      <w:r>
        <w:rPr>
          <w:i/>
          <w:iCs/>
          <w:vertAlign w:val="subscript"/>
        </w:rPr>
        <w:t>оп</w:t>
      </w:r>
      <w:r>
        <w:t xml:space="preserve"> – оперативное время (сумма основного-технологического и вспомогательного времен).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638175" cy="457200"/>
            <wp:effectExtent l="19050" t="0" r="0" b="0"/>
            <wp:docPr id="53" name="Рисунок 53" descr="image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image0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такт работы автоматической линии.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3"/>
      </w:pPr>
      <w:r>
        <w:t>4.2.5. Количество каждого типа станков для гибких производственных систем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000125" cy="647700"/>
            <wp:effectExtent l="0" t="0" r="9525" b="0"/>
            <wp:docPr id="54" name="Рисунок 54" descr="image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mage05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i/>
          <w:iCs/>
        </w:rPr>
        <w:t>S</w:t>
      </w:r>
      <w:r>
        <w:t xml:space="preserve"> – количество станков каждого типа (округляется до целого значения).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314325" cy="238125"/>
            <wp:effectExtent l="19050" t="0" r="9525" b="0"/>
            <wp:docPr id="55" name="Рисунок 55" descr="image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055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годовой объем выпуска деталей одного типа;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161925" cy="228600"/>
            <wp:effectExtent l="0" t="0" r="9525" b="0"/>
            <wp:docPr id="56" name="Рисунок 56" descr="image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056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технологическое время обработки деталей одного типа в мин.;</w:t>
      </w:r>
    </w:p>
    <w:p w:rsidR="0040713E" w:rsidRDefault="0040713E" w:rsidP="0040713E">
      <w:pPr>
        <w:pStyle w:val="main"/>
      </w:pPr>
      <w:r>
        <w:rPr>
          <w:i/>
          <w:iCs/>
        </w:rPr>
        <w:t xml:space="preserve">п </w:t>
      </w:r>
      <w:r>
        <w:t>– количество типов деталей;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266700" cy="228600"/>
            <wp:effectExtent l="0" t="0" r="0" b="0"/>
            <wp:docPr id="57" name="Рисунок 57" descr="image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mage05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действительный годовой фонд времени работы ГПС с учетом установленных сменности и числа рабочих дней в году, а также установленного уровня всех видов потерь рабочего времени, в ч.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з</w:t>
      </w:r>
      <w:r>
        <w:t xml:space="preserve"> – коэффициент загрузки станка.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2"/>
      </w:pPr>
      <w:r>
        <w:t>4.3. Определение состава и числа работающих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main"/>
      </w:pPr>
      <w:r>
        <w:t>Общее количество работающих в механическом цехе составляют:</w:t>
      </w:r>
    </w:p>
    <w:p w:rsidR="0040713E" w:rsidRDefault="0040713E" w:rsidP="0040713E">
      <w:pPr>
        <w:pStyle w:val="list2"/>
        <w:numPr>
          <w:ilvl w:val="0"/>
          <w:numId w:val="1"/>
        </w:numPr>
        <w:ind w:firstLine="400"/>
      </w:pPr>
      <w:r>
        <w:t>производственные рабочие (станочники);</w:t>
      </w:r>
    </w:p>
    <w:p w:rsidR="0040713E" w:rsidRDefault="0040713E" w:rsidP="0040713E">
      <w:pPr>
        <w:pStyle w:val="list2"/>
        <w:numPr>
          <w:ilvl w:val="0"/>
          <w:numId w:val="1"/>
        </w:numPr>
        <w:ind w:firstLine="400"/>
      </w:pPr>
      <w:r>
        <w:t>вспомогательные рабочие;</w:t>
      </w:r>
    </w:p>
    <w:p w:rsidR="0040713E" w:rsidRDefault="0040713E" w:rsidP="0040713E">
      <w:pPr>
        <w:pStyle w:val="list2"/>
        <w:numPr>
          <w:ilvl w:val="0"/>
          <w:numId w:val="1"/>
        </w:numPr>
        <w:ind w:firstLine="400"/>
      </w:pPr>
      <w:r>
        <w:t>младший обслуживающий персонал (МОП);</w:t>
      </w:r>
    </w:p>
    <w:p w:rsidR="0040713E" w:rsidRDefault="0040713E" w:rsidP="0040713E">
      <w:pPr>
        <w:pStyle w:val="list2"/>
        <w:numPr>
          <w:ilvl w:val="0"/>
          <w:numId w:val="1"/>
        </w:numPr>
        <w:ind w:firstLine="400"/>
      </w:pPr>
      <w:r>
        <w:t>служащие (ИТР и СКП).</w:t>
      </w:r>
    </w:p>
    <w:p w:rsidR="0040713E" w:rsidRDefault="0040713E" w:rsidP="0040713E">
      <w:pPr>
        <w:pStyle w:val="main"/>
      </w:pPr>
      <w:r>
        <w:t>Для единичного и серийного производства, (непоточное производство) количество производственных рабочих-станочников определяется:</w:t>
      </w:r>
    </w:p>
    <w:p w:rsidR="0040713E" w:rsidRDefault="0040713E" w:rsidP="0040713E">
      <w:pPr>
        <w:pStyle w:val="list1"/>
        <w:numPr>
          <w:ilvl w:val="0"/>
          <w:numId w:val="2"/>
        </w:numPr>
        <w:ind w:firstLine="400"/>
      </w:pPr>
      <w:r>
        <w:t>по общему нормировочному времени</w:t>
      </w:r>
    </w:p>
    <w:p w:rsidR="0040713E" w:rsidRDefault="0040713E" w:rsidP="0040713E">
      <w:pPr>
        <w:pStyle w:val="image"/>
        <w:ind w:left="720"/>
      </w:pPr>
      <w:r>
        <w:rPr>
          <w:noProof/>
        </w:rPr>
        <w:drawing>
          <wp:inline distT="0" distB="0" distL="0" distR="0">
            <wp:extent cx="1905000" cy="485775"/>
            <wp:effectExtent l="0" t="0" r="0" b="0"/>
            <wp:docPr id="58" name="Рисунок 58" descr="image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mage05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  <w:ind w:left="720"/>
      </w:pPr>
      <w:r>
        <w:lastRenderedPageBreak/>
        <w:t xml:space="preserve">где: </w:t>
      </w:r>
      <w:r>
        <w:rPr>
          <w:noProof/>
        </w:rPr>
        <w:drawing>
          <wp:inline distT="0" distB="0" distL="0" distR="0">
            <wp:extent cx="257175" cy="219075"/>
            <wp:effectExtent l="19050" t="0" r="9525" b="0"/>
            <wp:docPr id="59" name="Рисунок 59" descr="image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05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суммарное нормировочное штучно-калькуляционное время, необходимое для обработки на станках данного типа годового количества деталей (с учетом запасных), ч.</w:t>
      </w:r>
    </w:p>
    <w:p w:rsidR="0040713E" w:rsidRDefault="0040713E" w:rsidP="0040713E">
      <w:pPr>
        <w:pStyle w:val="main"/>
        <w:ind w:left="720"/>
      </w:pPr>
      <w:r>
        <w:rPr>
          <w:noProof/>
        </w:rPr>
        <w:drawing>
          <wp:inline distT="0" distB="0" distL="0" distR="0">
            <wp:extent cx="304800" cy="238125"/>
            <wp:effectExtent l="0" t="0" r="0" b="0"/>
            <wp:docPr id="60" name="Рисунок 60" descr="imag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image06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действительный годовой фонд времени работы рабочего;</w:t>
      </w:r>
    </w:p>
    <w:p w:rsidR="0040713E" w:rsidRDefault="0040713E" w:rsidP="0040713E">
      <w:pPr>
        <w:pStyle w:val="main"/>
        <w:ind w:left="720"/>
      </w:pPr>
      <w:r>
        <w:rPr>
          <w:i/>
          <w:iCs/>
        </w:rPr>
        <w:t>К</w:t>
      </w:r>
      <w:r>
        <w:rPr>
          <w:i/>
          <w:iCs/>
          <w:vertAlign w:val="subscript"/>
        </w:rPr>
        <w:t>М</w:t>
      </w:r>
      <w:r>
        <w:t xml:space="preserve"> – количество станков, на которых одновременно может работать один рабочий (коэффициент многостаночности);</w:t>
      </w:r>
    </w:p>
    <w:p w:rsidR="0040713E" w:rsidRDefault="0040713E" w:rsidP="0040713E">
      <w:pPr>
        <w:pStyle w:val="main"/>
        <w:ind w:left="720"/>
      </w:pPr>
      <w:r>
        <w:rPr>
          <w:noProof/>
        </w:rPr>
        <w:drawing>
          <wp:inline distT="0" distB="0" distL="0" distR="0">
            <wp:extent cx="238125" cy="238125"/>
            <wp:effectExtent l="19050" t="0" r="9525" b="0"/>
            <wp:docPr id="61" name="Рисунок 6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*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штучно-калькуляционное время на обработку одной детали (мин);</w:t>
      </w:r>
    </w:p>
    <w:p w:rsidR="0040713E" w:rsidRDefault="0040713E" w:rsidP="0040713E">
      <w:pPr>
        <w:pStyle w:val="main"/>
        <w:ind w:left="720"/>
      </w:pPr>
      <w:r>
        <w:rPr>
          <w:i/>
          <w:iCs/>
        </w:rPr>
        <w:t>N</w:t>
      </w:r>
      <w:r>
        <w:t xml:space="preserve"> – количество одноименных деталей, обрабатываемых в год на станках данного типоразмера.</w:t>
      </w:r>
    </w:p>
    <w:p w:rsidR="0040713E" w:rsidRDefault="0040713E" w:rsidP="0040713E">
      <w:pPr>
        <w:pStyle w:val="list1"/>
        <w:numPr>
          <w:ilvl w:val="0"/>
          <w:numId w:val="2"/>
        </w:numPr>
        <w:ind w:firstLine="400"/>
      </w:pPr>
      <w:r>
        <w:t>по заданному количеству станков количество рабочих-станочников определяется исходя из заданного или принятого количества станков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1485900" cy="457200"/>
            <wp:effectExtent l="0" t="0" r="0" b="0"/>
            <wp:docPr id="62" name="Рисунок 62" descr="image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062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noProof/>
        </w:rPr>
        <w:drawing>
          <wp:inline distT="0" distB="0" distL="0" distR="0">
            <wp:extent cx="295275" cy="228600"/>
            <wp:effectExtent l="19050" t="0" r="9525" b="0"/>
            <wp:docPr id="63" name="Рисунок 63" descr="image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image06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действительный годовой фонд времени работы станка;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304800" cy="238125"/>
            <wp:effectExtent l="0" t="0" r="0" b="0"/>
            <wp:docPr id="64" name="Рисунок 64" descr="image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mage064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действительный годовой фонд времени работы рабочих;</w:t>
      </w:r>
    </w:p>
    <w:p w:rsidR="0040713E" w:rsidRDefault="0040713E" w:rsidP="0040713E">
      <w:pPr>
        <w:pStyle w:val="main"/>
      </w:pPr>
      <w:r>
        <w:rPr>
          <w:i/>
          <w:iCs/>
        </w:rPr>
        <w:t>m</w:t>
      </w:r>
      <w:r>
        <w:t xml:space="preserve"> – количество смен в сутки;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990600" cy="238125"/>
            <wp:effectExtent l="0" t="0" r="0" b="0"/>
            <wp:docPr id="65" name="Рисунок 65" descr="image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age0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40713E" w:rsidRDefault="0040713E" w:rsidP="0040713E">
      <w:pPr>
        <w:pStyle w:val="main"/>
      </w:pPr>
      <w:r>
        <w:t xml:space="preserve">где </w:t>
      </w:r>
      <w:r>
        <w:rPr>
          <w:noProof/>
        </w:rPr>
        <w:drawing>
          <wp:inline distT="0" distB="0" distL="0" distR="0">
            <wp:extent cx="295275" cy="238125"/>
            <wp:effectExtent l="19050" t="0" r="9525" b="0"/>
            <wp:docPr id="66" name="Рисунок 66" descr="image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image066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номинальный годовой фонд работы рабочего;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228600" cy="238125"/>
            <wp:effectExtent l="19050" t="0" r="0" b="0"/>
            <wp:docPr id="67" name="Рисунок 67" descr="image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mage067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коэффициент, учитывающий время отпуска рабочего и невыходы по уважительным причинам.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228600" cy="238125"/>
            <wp:effectExtent l="19050" t="0" r="0" b="0"/>
            <wp:docPr id="68" name="Рисунок 68" descr="image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mage068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=0,9 при отпуске 15 дн. </w:t>
      </w:r>
      <w:r>
        <w:rPr>
          <w:noProof/>
        </w:rPr>
        <w:drawing>
          <wp:inline distT="0" distB="0" distL="0" distR="0">
            <wp:extent cx="190500" cy="142875"/>
            <wp:effectExtent l="0" t="0" r="0" b="0"/>
            <wp:docPr id="69" name="Рисунок 69" descr="image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image069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" cy="238125"/>
            <wp:effectExtent l="0" t="0" r="0" b="0"/>
            <wp:docPr id="70" name="Рисунок 70" descr="image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age07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= 1860 ч.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228600" cy="238125"/>
            <wp:effectExtent l="19050" t="0" r="0" b="0"/>
            <wp:docPr id="71" name="Рисунок 71" descr="image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mage071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=0,89 при отпуске 18 дн. </w:t>
      </w:r>
      <w:r>
        <w:rPr>
          <w:noProof/>
        </w:rPr>
        <w:drawing>
          <wp:inline distT="0" distB="0" distL="0" distR="0">
            <wp:extent cx="190500" cy="142875"/>
            <wp:effectExtent l="0" t="0" r="0" b="0"/>
            <wp:docPr id="72" name="Рисунок 72" descr="image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image072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" cy="238125"/>
            <wp:effectExtent l="0" t="0" r="0" b="0"/>
            <wp:docPr id="73" name="Рисунок 73" descr="image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image07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= 1840 ч.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228600" cy="238125"/>
            <wp:effectExtent l="19050" t="0" r="0" b="0"/>
            <wp:docPr id="74" name="Рисунок 74" descr="image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image07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=0,87 при отпуске 24 дн. </w:t>
      </w:r>
      <w:r>
        <w:rPr>
          <w:noProof/>
        </w:rPr>
        <w:drawing>
          <wp:inline distT="0" distB="0" distL="0" distR="0">
            <wp:extent cx="190500" cy="142875"/>
            <wp:effectExtent l="0" t="0" r="0" b="0"/>
            <wp:docPr id="75" name="Рисунок 75" descr="image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image07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" cy="238125"/>
            <wp:effectExtent l="0" t="0" r="0" b="0"/>
            <wp:docPr id="76" name="Рисунок 76" descr="image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image076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= 1800 ч.</w:t>
      </w:r>
    </w:p>
    <w:p w:rsidR="0040713E" w:rsidRDefault="0040713E" w:rsidP="0040713E">
      <w:pPr>
        <w:pStyle w:val="main"/>
      </w:pPr>
      <w:r>
        <w:rPr>
          <w:i/>
          <w:iCs/>
        </w:rPr>
        <w:t>Ф</w:t>
      </w:r>
      <w:r>
        <w:rPr>
          <w:i/>
          <w:iCs/>
          <w:vertAlign w:val="subscript"/>
        </w:rPr>
        <w:t>Н</w:t>
      </w:r>
      <w:r>
        <w:t xml:space="preserve"> = 2070 ч.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М</w:t>
      </w:r>
      <w:r>
        <w:t xml:space="preserve"> – зависит от вида оборудования.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М</w:t>
      </w:r>
      <w:r>
        <w:t xml:space="preserve"> = 1 для универсальных станков.</w:t>
      </w:r>
    </w:p>
    <w:p w:rsidR="0040713E" w:rsidRDefault="0040713E" w:rsidP="0040713E">
      <w:pPr>
        <w:pStyle w:val="main"/>
      </w:pPr>
      <w:r>
        <w:t>…</w:t>
      </w:r>
    </w:p>
    <w:p w:rsidR="0040713E" w:rsidRDefault="0040713E" w:rsidP="0040713E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М</w:t>
      </w:r>
      <w:r>
        <w:t xml:space="preserve"> = 2…3 для станков с ЧПУ.</w:t>
      </w:r>
    </w:p>
    <w:p w:rsidR="0040713E" w:rsidRDefault="0040713E" w:rsidP="0040713E">
      <w:pPr>
        <w:pStyle w:val="main"/>
      </w:pPr>
      <w:r>
        <w:t>Количество производственных рабочих-слесарей определяется от числа станочников (3 – 5 %).</w:t>
      </w:r>
    </w:p>
    <w:p w:rsidR="0040713E" w:rsidRDefault="0040713E" w:rsidP="0040713E">
      <w:pPr>
        <w:pStyle w:val="main"/>
      </w:pPr>
      <w:r>
        <w:t>Вспомогательные рабочие (наладчики станков (кроме единичного), смазчики, крановщики и т.д.) берутся на основании расчета в зависимости от характера и объема выполняемых работ.</w:t>
      </w:r>
    </w:p>
    <w:p w:rsidR="0040713E" w:rsidRDefault="0040713E" w:rsidP="0040713E">
      <w:pPr>
        <w:pStyle w:val="main"/>
      </w:pPr>
      <w:r>
        <w:t>Например:</w:t>
      </w:r>
    </w:p>
    <w:p w:rsidR="0040713E" w:rsidRDefault="0040713E" w:rsidP="0040713E">
      <w:pPr>
        <w:pStyle w:val="list2"/>
      </w:pPr>
      <w:r>
        <w:rPr>
          <w:rFonts w:hAnsi="Symbol"/>
        </w:rPr>
        <w:t></w:t>
      </w:r>
      <w:r>
        <w:t xml:space="preserve">  наладчики от числа станков</w:t>
      </w:r>
    </w:p>
    <w:p w:rsidR="0040713E" w:rsidRDefault="0040713E" w:rsidP="0040713E">
      <w:pPr>
        <w:pStyle w:val="list2"/>
      </w:pPr>
      <w:r>
        <w:rPr>
          <w:rFonts w:hAnsi="Symbol"/>
        </w:rPr>
        <w:t></w:t>
      </w:r>
      <w:r>
        <w:t xml:space="preserve">  крановщики от числа кранов.</w:t>
      </w:r>
    </w:p>
    <w:p w:rsidR="0040713E" w:rsidRDefault="0040713E" w:rsidP="0040713E">
      <w:pPr>
        <w:pStyle w:val="main"/>
      </w:pPr>
      <w:r>
        <w:t>Примерно 18</w:t>
      </w:r>
      <w:r>
        <w:rPr>
          <w:noProof/>
        </w:rPr>
        <w:drawing>
          <wp:inline distT="0" distB="0" distL="0" distR="0">
            <wp:extent cx="142875" cy="142875"/>
            <wp:effectExtent l="0" t="0" r="0" b="0"/>
            <wp:docPr id="77" name="Рисунок 77" descr="image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image077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25 % от количества производственных рабочих.</w:t>
      </w:r>
    </w:p>
    <w:p w:rsidR="0040713E" w:rsidRDefault="0040713E" w:rsidP="0040713E">
      <w:pPr>
        <w:pStyle w:val="main"/>
      </w:pPr>
      <w:r>
        <w:t>Количество рабочих-станочников в поточном производстве определяется по количеству рабочих мест (станков), выполняющих определенную операцию.</w:t>
      </w:r>
    </w:p>
    <w:p w:rsidR="0040713E" w:rsidRDefault="0040713E" w:rsidP="0040713E">
      <w:pPr>
        <w:pStyle w:val="main"/>
      </w:pPr>
      <w:r>
        <w:t>При многостаночной работе, если она возможна, количество станков, обслуживаемых одним рабочим, определяется путем составления циклограмм работы.</w:t>
      </w:r>
    </w:p>
    <w:p w:rsidR="0040713E" w:rsidRDefault="0040713E" w:rsidP="0040713E">
      <w:pPr>
        <w:pStyle w:val="main"/>
      </w:pPr>
      <w:r>
        <w:t>Вспомогательные рабочие: 35</w:t>
      </w: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78" name="Рисунок 78" descr="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image07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5 % от числа производственных.</w:t>
      </w:r>
    </w:p>
    <w:p w:rsidR="0040713E" w:rsidRDefault="0040713E" w:rsidP="0040713E">
      <w:pPr>
        <w:pStyle w:val="tabcaption"/>
      </w:pPr>
      <w:r>
        <w:lastRenderedPageBreak/>
        <w:t>Таблица 4.2.Численность вспомогательных рабочих механических и обрабатывающих цехов (% числа производственных рабочих).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5353050" cy="1562100"/>
            <wp:effectExtent l="0" t="0" r="0" b="0"/>
            <wp:docPr id="79" name="Рисунок 79" descr="image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image079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tabcaption"/>
      </w:pPr>
      <w:r>
        <w:t>Таблица 4.3.Нормы для определения численности ИТР механических и сборочных цехов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5943600" cy="1285875"/>
            <wp:effectExtent l="0" t="0" r="0" b="0"/>
            <wp:docPr id="80" name="Рисунок 80" descr="image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image08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Число наладчиков берется от числа обслуживаемых станков.</w:t>
      </w:r>
    </w:p>
    <w:p w:rsidR="0040713E" w:rsidRDefault="0040713E" w:rsidP="0040713E">
      <w:pPr>
        <w:pStyle w:val="main"/>
      </w:pPr>
      <w:r>
        <w:t xml:space="preserve">Например: </w:t>
      </w:r>
    </w:p>
    <w:p w:rsidR="0040713E" w:rsidRDefault="0040713E" w:rsidP="0040713E">
      <w:pPr>
        <w:pStyle w:val="list2"/>
      </w:pPr>
      <w:r>
        <w:rPr>
          <w:rFonts w:hAnsi="Symbol"/>
        </w:rPr>
        <w:t></w:t>
      </w:r>
      <w:r>
        <w:t xml:space="preserve">  для токарных станков число станков (11-18) берется 1 наладчик.</w:t>
      </w:r>
    </w:p>
    <w:p w:rsidR="0040713E" w:rsidRDefault="0040713E" w:rsidP="0040713E">
      <w:pPr>
        <w:pStyle w:val="list2"/>
      </w:pPr>
      <w:r>
        <w:rPr>
          <w:rFonts w:hAnsi="Symbol"/>
        </w:rPr>
        <w:t></w:t>
      </w:r>
      <w:r>
        <w:t xml:space="preserve">  автоматов (3-6) – один наладчик.</w:t>
      </w:r>
    </w:p>
    <w:p w:rsidR="0040713E" w:rsidRDefault="0040713E" w:rsidP="0040713E">
      <w:pPr>
        <w:pStyle w:val="list2"/>
      </w:pPr>
      <w:r>
        <w:rPr>
          <w:rFonts w:hAnsi="Symbol"/>
        </w:rPr>
        <w:t></w:t>
      </w:r>
      <w:r>
        <w:t xml:space="preserve">  на автоматических линиях (3-10 позиций) - один наладчик.</w:t>
      </w:r>
    </w:p>
    <w:p w:rsidR="0040713E" w:rsidRDefault="0040713E" w:rsidP="0040713E">
      <w:pPr>
        <w:pStyle w:val="main"/>
      </w:pPr>
      <w:r>
        <w:t>Для ГПС число наладчиков-операторов берется в зависимости от числа обслуживаемых модулей:</w:t>
      </w:r>
    </w:p>
    <w:p w:rsidR="0040713E" w:rsidRDefault="0040713E" w:rsidP="0040713E">
      <w:pPr>
        <w:pStyle w:val="main"/>
      </w:pPr>
      <w:r>
        <w:t>1 наладчик – 3 – 4 токарных модуля;</w:t>
      </w:r>
    </w:p>
    <w:p w:rsidR="0040713E" w:rsidRDefault="0040713E" w:rsidP="0040713E">
      <w:pPr>
        <w:pStyle w:val="main"/>
      </w:pPr>
      <w:r>
        <w:t>1 наладчик – 2 – 3 шлифовальных модуля.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3"/>
      </w:pPr>
      <w:r>
        <w:t>4.3.1. Расчет количества работающих в ГПС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main"/>
      </w:pPr>
      <w:r>
        <w:t>Различают три категории работающих на ГПС:</w:t>
      </w:r>
    </w:p>
    <w:p w:rsidR="0040713E" w:rsidRDefault="0040713E" w:rsidP="0040713E">
      <w:pPr>
        <w:pStyle w:val="main"/>
      </w:pPr>
      <w:r>
        <w:t>1 категория – работающих на неавтоматизированных операциях (сборка приспособлений, установка заготовок на паллетах, предварительная настройка инструмента вне станка, отдельные операции загрузки инструмента, деталей и другие подобные работы);</w:t>
      </w:r>
    </w:p>
    <w:p w:rsidR="0040713E" w:rsidRDefault="0040713E" w:rsidP="0040713E">
      <w:pPr>
        <w:pStyle w:val="main"/>
      </w:pPr>
      <w:r>
        <w:t>2</w:t>
      </w:r>
      <w:r>
        <w:rPr>
          <w:vertAlign w:val="superscript"/>
        </w:rPr>
        <w:t>я</w:t>
      </w:r>
      <w:r>
        <w:t xml:space="preserve"> – работающие полностью на обслуживании одной ГПС (оператора);</w:t>
      </w:r>
    </w:p>
    <w:p w:rsidR="0040713E" w:rsidRDefault="0040713E" w:rsidP="0040713E">
      <w:pPr>
        <w:pStyle w:val="main"/>
      </w:pPr>
      <w:r>
        <w:t>3</w:t>
      </w:r>
      <w:r>
        <w:rPr>
          <w:vertAlign w:val="superscript"/>
        </w:rPr>
        <w:t>я</w:t>
      </w:r>
      <w:r>
        <w:t xml:space="preserve"> – работающие определенное рабочее время на данной ГПС, а остальное время на других ГПС (программисты, системники и т.д.)</w:t>
      </w:r>
    </w:p>
    <w:p w:rsidR="0040713E" w:rsidRDefault="0040713E" w:rsidP="0040713E">
      <w:pPr>
        <w:pStyle w:val="main"/>
      </w:pPr>
      <w:r>
        <w:t>Количество работающих на участке сборки приспособлений и установки заготовок на паллетах рассчитывается по формуле: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2209800" cy="457200"/>
            <wp:effectExtent l="19050" t="0" r="0" b="0"/>
            <wp:docPr id="81" name="Рисунок 81" descr="image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image08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>где:</w:t>
      </w:r>
      <w:r>
        <w:rPr>
          <w:noProof/>
        </w:rPr>
        <w:drawing>
          <wp:inline distT="0" distB="0" distL="0" distR="0">
            <wp:extent cx="180975" cy="180975"/>
            <wp:effectExtent l="19050" t="0" r="9525" b="0"/>
            <wp:docPr id="82" name="Рисунок 82" descr="image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image082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годовая программа выпуска продукции в шт.;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352425" cy="238125"/>
            <wp:effectExtent l="19050" t="0" r="9525" b="0"/>
            <wp:docPr id="83" name="Рисунок 83" descr="image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image083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время сборки универсально-сборочного приспособления. Если установка заготовки производится без приспособления, то </w:t>
      </w:r>
      <w:r>
        <w:rPr>
          <w:noProof/>
        </w:rPr>
        <w:drawing>
          <wp:inline distT="0" distB="0" distL="0" distR="0">
            <wp:extent cx="352425" cy="238125"/>
            <wp:effectExtent l="19050" t="0" r="9525" b="0"/>
            <wp:docPr id="84" name="Рисунок 84" descr="image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08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= 0;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419100" cy="238125"/>
            <wp:effectExtent l="19050" t="0" r="0" b="0"/>
            <wp:docPr id="85" name="Рисунок 85" descr="image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age085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время установки детали в приспособление;</w:t>
      </w:r>
    </w:p>
    <w:p w:rsidR="0040713E" w:rsidRDefault="0040713E" w:rsidP="0040713E">
      <w:pPr>
        <w:pStyle w:val="main"/>
      </w:pPr>
      <w:r>
        <w:rPr>
          <w:noProof/>
        </w:rPr>
        <w:lastRenderedPageBreak/>
        <w:drawing>
          <wp:inline distT="0" distB="0" distL="0" distR="0">
            <wp:extent cx="457200" cy="238125"/>
            <wp:effectExtent l="19050" t="0" r="0" b="0"/>
            <wp:docPr id="86" name="Рисунок 86" descr="image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mage086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время установки заготовки или приспособления с заготовкой на паллете;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276225" cy="238125"/>
            <wp:effectExtent l="0" t="0" r="9525" b="0"/>
            <wp:docPr id="87" name="Рисунок 87" descr="image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image087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действительный годовой фонд времени работающего.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3"/>
      </w:pPr>
      <w:r>
        <w:t>4.3.2. Расчет количества рабочих на участке предварительной настройки режущего инструмента на размер вне станка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image"/>
      </w:pPr>
      <w:r>
        <w:rPr>
          <w:noProof/>
        </w:rPr>
        <w:drawing>
          <wp:inline distT="0" distB="0" distL="0" distR="0">
            <wp:extent cx="2162175" cy="485775"/>
            <wp:effectExtent l="0" t="0" r="0" b="0"/>
            <wp:docPr id="88" name="Рисунок 88" descr="image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image088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3E" w:rsidRDefault="0040713E" w:rsidP="0040713E">
      <w:pPr>
        <w:pStyle w:val="main"/>
      </w:pPr>
      <w:r>
        <w:t xml:space="preserve">где: </w:t>
      </w:r>
      <w:r>
        <w:rPr>
          <w:noProof/>
        </w:rPr>
        <w:drawing>
          <wp:inline distT="0" distB="0" distL="0" distR="0">
            <wp:extent cx="428625" cy="238125"/>
            <wp:effectExtent l="19050" t="0" r="9525" b="0"/>
            <wp:docPr id="89" name="Рисунок 89" descr="image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image089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среднее штучное время по всем деталям обрабатываемым на ГПС, мин;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352425" cy="238125"/>
            <wp:effectExtent l="19050" t="0" r="9525" b="0"/>
            <wp:docPr id="90" name="Рисунок 90" descr="imag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image090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время настройки одного инструмента;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238125" cy="238125"/>
            <wp:effectExtent l="0" t="0" r="9525" b="0"/>
            <wp:docPr id="91" name="Рисунок 91" descr="image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mage091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норма времени резания на станке инструментом i-ой группы (типа) при изготовлении деталей, мин;</w:t>
      </w:r>
    </w:p>
    <w:p w:rsidR="0040713E" w:rsidRDefault="0040713E" w:rsidP="0040713E">
      <w:pPr>
        <w:pStyle w:val="main"/>
      </w:pPr>
      <w:r>
        <w:rPr>
          <w:noProof/>
        </w:rPr>
        <w:drawing>
          <wp:inline distT="0" distB="0" distL="0" distR="0">
            <wp:extent cx="409575" cy="238125"/>
            <wp:effectExtent l="19050" t="0" r="9525" b="0"/>
            <wp:docPr id="92" name="Рисунок 92" descr="image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image092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стойкость инструмента i-ой группы (типа), мин;</w:t>
      </w:r>
    </w:p>
    <w:p w:rsidR="0040713E" w:rsidRDefault="0040713E" w:rsidP="0040713E">
      <w:pPr>
        <w:pStyle w:val="main"/>
      </w:pPr>
      <w:r>
        <w:rPr>
          <w:i/>
          <w:iCs/>
        </w:rPr>
        <w:t>h</w:t>
      </w:r>
      <w:r>
        <w:t xml:space="preserve"> – количество групп (типов) режущего инструмента, используемых на ГПС.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4"/>
      </w:pPr>
      <w:r>
        <w:t>Контрольные задания</w:t>
      </w:r>
    </w:p>
    <w:p w:rsidR="0040713E" w:rsidRDefault="0040713E" w:rsidP="0040713E">
      <w:pPr>
        <w:pStyle w:val="a3"/>
      </w:pPr>
      <w:r>
        <w:t> </w:t>
      </w:r>
    </w:p>
    <w:p w:rsidR="0040713E" w:rsidRDefault="0040713E" w:rsidP="0040713E">
      <w:pPr>
        <w:pStyle w:val="caption4"/>
      </w:pPr>
      <w:r>
        <w:t>Задание 4.1.</w:t>
      </w:r>
    </w:p>
    <w:p w:rsidR="0040713E" w:rsidRDefault="0040713E" w:rsidP="0040713E">
      <w:pPr>
        <w:pStyle w:val="main"/>
      </w:pPr>
      <w:r>
        <w:t>Что такое трудоемкость изготовления?</w:t>
      </w:r>
    </w:p>
    <w:p w:rsidR="0040713E" w:rsidRDefault="0040713E" w:rsidP="0040713E">
      <w:pPr>
        <w:pStyle w:val="caption4"/>
      </w:pPr>
      <w:r>
        <w:t>Задание 4.2.</w:t>
      </w:r>
    </w:p>
    <w:p w:rsidR="0040713E" w:rsidRDefault="0040713E" w:rsidP="0040713E">
      <w:pPr>
        <w:pStyle w:val="main"/>
      </w:pPr>
      <w:r>
        <w:t>Что такое станкоемкость?</w:t>
      </w:r>
    </w:p>
    <w:p w:rsidR="0040713E" w:rsidRDefault="0040713E" w:rsidP="0040713E">
      <w:pPr>
        <w:pStyle w:val="caption4"/>
      </w:pPr>
      <w:r>
        <w:t>Задание 4.3.</w:t>
      </w:r>
    </w:p>
    <w:p w:rsidR="0040713E" w:rsidRDefault="0040713E" w:rsidP="0040713E">
      <w:pPr>
        <w:pStyle w:val="main"/>
      </w:pPr>
      <w:r>
        <w:t>Как определить количество основного оборудования для непоточного производства</w:t>
      </w:r>
    </w:p>
    <w:p w:rsidR="0040713E" w:rsidRDefault="0040713E" w:rsidP="0040713E">
      <w:pPr>
        <w:pStyle w:val="caption4"/>
      </w:pPr>
      <w:r>
        <w:t>Задание 4.4</w:t>
      </w:r>
    </w:p>
    <w:p w:rsidR="0040713E" w:rsidRDefault="0040713E" w:rsidP="0040713E">
      <w:pPr>
        <w:pStyle w:val="main"/>
      </w:pPr>
      <w:r>
        <w:t>Как определить количество основного оборудования для поточного производства?</w:t>
      </w:r>
    </w:p>
    <w:p w:rsidR="0040713E" w:rsidRDefault="0040713E" w:rsidP="0040713E">
      <w:pPr>
        <w:pStyle w:val="main"/>
        <w:rPr>
          <w:lang w:val="kk-KZ"/>
        </w:rPr>
      </w:pPr>
    </w:p>
    <w:p w:rsidR="00681DC2" w:rsidRPr="0040713E" w:rsidRDefault="00681DC2">
      <w:pPr>
        <w:rPr>
          <w:lang w:val="kk-KZ"/>
        </w:rPr>
      </w:pPr>
    </w:p>
    <w:sectPr w:rsidR="00681DC2" w:rsidRPr="0040713E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C250B"/>
    <w:multiLevelType w:val="multilevel"/>
    <w:tmpl w:val="812C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A68CA"/>
    <w:multiLevelType w:val="multilevel"/>
    <w:tmpl w:val="D706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13E"/>
    <w:rsid w:val="0040713E"/>
    <w:rsid w:val="0068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713E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40713E"/>
    <w:pPr>
      <w:spacing w:after="0" w:line="240" w:lineRule="auto"/>
      <w:ind w:firstLine="400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40713E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i/>
      <w:iCs/>
      <w:sz w:val="27"/>
      <w:szCs w:val="27"/>
      <w:lang w:eastAsia="ru-RU"/>
    </w:rPr>
  </w:style>
  <w:style w:type="paragraph" w:customStyle="1" w:styleId="caption4">
    <w:name w:val="caption4"/>
    <w:basedOn w:val="a"/>
    <w:rsid w:val="0040713E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1">
    <w:name w:val="list1"/>
    <w:basedOn w:val="a"/>
    <w:rsid w:val="0040713E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list2">
    <w:name w:val="list2"/>
    <w:basedOn w:val="a"/>
    <w:rsid w:val="0040713E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main">
    <w:name w:val="main"/>
    <w:basedOn w:val="a"/>
    <w:rsid w:val="0040713E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aption3">
    <w:name w:val="caption3"/>
    <w:basedOn w:val="a"/>
    <w:rsid w:val="0040713E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40713E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aption">
    <w:name w:val="tab_caption"/>
    <w:basedOn w:val="a"/>
    <w:rsid w:val="0040713E"/>
    <w:pPr>
      <w:spacing w:after="0" w:line="240" w:lineRule="auto"/>
      <w:ind w:firstLine="4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84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2710</Words>
  <Characters>15447</Characters>
  <Application>Microsoft Office Word</Application>
  <DocSecurity>0</DocSecurity>
  <Lines>128</Lines>
  <Paragraphs>36</Paragraphs>
  <ScaleCrop>false</ScaleCrop>
  <Company/>
  <LinksUpToDate>false</LinksUpToDate>
  <CharactersWithSpaces>18121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2013-01-23T05:32:00Z</dcterms:created>
  <dcterms:modified xsi:type="dcterms:W3CDTF">2013-01-23T05:32:00Z</dcterms:modified>
</cp:coreProperties>
</file>